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759" w:rsidRDefault="00750759" w:rsidP="005E49D1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Sterex</w:t>
      </w:r>
      <w:proofErr w:type="spellEnd"/>
      <w:r>
        <w:rPr>
          <w:sz w:val="36"/>
          <w:szCs w:val="36"/>
        </w:rPr>
        <w:t xml:space="preserve"> Academy @ The Yorkshire College of Beauty</w:t>
      </w:r>
    </w:p>
    <w:p w:rsidR="000F32C5" w:rsidRDefault="00750759" w:rsidP="00750759">
      <w:pPr>
        <w:jc w:val="center"/>
        <w:rPr>
          <w:sz w:val="36"/>
          <w:szCs w:val="36"/>
        </w:rPr>
      </w:pPr>
      <w:r>
        <w:rPr>
          <w:sz w:val="36"/>
          <w:szCs w:val="36"/>
        </w:rPr>
        <w:t>Course Dates</w:t>
      </w:r>
    </w:p>
    <w:p w:rsidR="00750759" w:rsidRDefault="00750759" w:rsidP="00750759">
      <w:pPr>
        <w:jc w:val="center"/>
        <w:rPr>
          <w:sz w:val="36"/>
          <w:szCs w:val="36"/>
        </w:rPr>
      </w:pPr>
      <w:r>
        <w:rPr>
          <w:sz w:val="36"/>
          <w:szCs w:val="36"/>
        </w:rPr>
        <w:t>2016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4254"/>
        <w:gridCol w:w="1701"/>
        <w:gridCol w:w="1842"/>
        <w:gridCol w:w="1985"/>
        <w:gridCol w:w="1276"/>
      </w:tblGrid>
      <w:tr w:rsidR="00750759" w:rsidTr="009A3B9B">
        <w:tc>
          <w:tcPr>
            <w:tcW w:w="4254" w:type="dxa"/>
          </w:tcPr>
          <w:p w:rsidR="00750759" w:rsidRPr="00750759" w:rsidRDefault="00750759" w:rsidP="000A0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Courses</w:t>
            </w:r>
          </w:p>
        </w:tc>
        <w:tc>
          <w:tcPr>
            <w:tcW w:w="1701" w:type="dxa"/>
          </w:tcPr>
          <w:p w:rsidR="00750759" w:rsidRPr="00750759" w:rsidRDefault="00750759" w:rsidP="000A0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</w:t>
            </w:r>
          </w:p>
        </w:tc>
        <w:tc>
          <w:tcPr>
            <w:tcW w:w="1842" w:type="dxa"/>
          </w:tcPr>
          <w:p w:rsidR="00750759" w:rsidRPr="00750759" w:rsidRDefault="00750759" w:rsidP="00750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Day </w:t>
            </w:r>
          </w:p>
        </w:tc>
        <w:tc>
          <w:tcPr>
            <w:tcW w:w="1985" w:type="dxa"/>
          </w:tcPr>
          <w:p w:rsidR="00750759" w:rsidRPr="00750759" w:rsidRDefault="00750759" w:rsidP="000A0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  <w:tc>
          <w:tcPr>
            <w:tcW w:w="1276" w:type="dxa"/>
          </w:tcPr>
          <w:p w:rsidR="00750759" w:rsidRPr="00750759" w:rsidRDefault="00750759" w:rsidP="000A0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+ Vat</w:t>
            </w:r>
          </w:p>
        </w:tc>
      </w:tr>
      <w:tr w:rsidR="00750759" w:rsidTr="009A3B9B">
        <w:tc>
          <w:tcPr>
            <w:tcW w:w="4254" w:type="dxa"/>
          </w:tcPr>
          <w:p w:rsidR="009A3B9B" w:rsidRDefault="009A3B9B" w:rsidP="00750759">
            <w:pPr>
              <w:rPr>
                <w:sz w:val="24"/>
                <w:szCs w:val="24"/>
              </w:rPr>
            </w:pPr>
          </w:p>
          <w:p w:rsidR="00750759" w:rsidRDefault="00750759" w:rsidP="00750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Electrolysis</w:t>
            </w:r>
            <w:r w:rsidR="00421D31">
              <w:rPr>
                <w:sz w:val="24"/>
                <w:szCs w:val="24"/>
              </w:rPr>
              <w:t xml:space="preserve"> (2 days)</w:t>
            </w:r>
            <w:r>
              <w:rPr>
                <w:sz w:val="24"/>
                <w:szCs w:val="24"/>
              </w:rPr>
              <w:t>:</w:t>
            </w:r>
          </w:p>
          <w:p w:rsidR="00750759" w:rsidRPr="00421D31" w:rsidRDefault="00750759" w:rsidP="00750759">
            <w:pPr>
              <w:rPr>
                <w:sz w:val="20"/>
                <w:szCs w:val="20"/>
              </w:rPr>
            </w:pPr>
            <w:r w:rsidRPr="00421D31">
              <w:rPr>
                <w:sz w:val="20"/>
                <w:szCs w:val="20"/>
              </w:rPr>
              <w:t xml:space="preserve">A specialist 2 day advanced </w:t>
            </w:r>
            <w:r w:rsidR="00421D31" w:rsidRPr="00421D31">
              <w:rPr>
                <w:sz w:val="20"/>
                <w:szCs w:val="20"/>
              </w:rPr>
              <w:t xml:space="preserve">electrolysis </w:t>
            </w:r>
            <w:r w:rsidRPr="00421D31">
              <w:rPr>
                <w:sz w:val="20"/>
                <w:szCs w:val="20"/>
              </w:rPr>
              <w:t>course</w:t>
            </w:r>
            <w:r w:rsidR="00421D31" w:rsidRPr="00421D31">
              <w:rPr>
                <w:sz w:val="20"/>
                <w:szCs w:val="20"/>
              </w:rPr>
              <w:t xml:space="preserve"> which encompasses all the elements of advanced electrolysis required for NVQ Level 4. Learn how to treat vascular blemishes including facial thread veins, spider </w:t>
            </w:r>
            <w:proofErr w:type="spellStart"/>
            <w:r w:rsidR="00421D31" w:rsidRPr="00421D31">
              <w:rPr>
                <w:sz w:val="20"/>
                <w:szCs w:val="20"/>
              </w:rPr>
              <w:t>naevi</w:t>
            </w:r>
            <w:proofErr w:type="spellEnd"/>
            <w:r w:rsidR="00421D31" w:rsidRPr="00421D31">
              <w:rPr>
                <w:sz w:val="20"/>
                <w:szCs w:val="20"/>
              </w:rPr>
              <w:t xml:space="preserve">, cherry </w:t>
            </w:r>
            <w:proofErr w:type="spellStart"/>
            <w:r w:rsidR="00421D31" w:rsidRPr="00421D31">
              <w:rPr>
                <w:sz w:val="20"/>
                <w:szCs w:val="20"/>
              </w:rPr>
              <w:t>angiomas</w:t>
            </w:r>
            <w:proofErr w:type="spellEnd"/>
            <w:r w:rsidR="00421D31" w:rsidRPr="00421D31">
              <w:rPr>
                <w:sz w:val="20"/>
                <w:szCs w:val="20"/>
              </w:rPr>
              <w:t xml:space="preserve"> as well as skin tags, </w:t>
            </w:r>
            <w:proofErr w:type="spellStart"/>
            <w:r w:rsidR="00421D31" w:rsidRPr="00421D31">
              <w:rPr>
                <w:sz w:val="20"/>
                <w:szCs w:val="20"/>
              </w:rPr>
              <w:t>milia</w:t>
            </w:r>
            <w:proofErr w:type="spellEnd"/>
            <w:r w:rsidR="00421D31" w:rsidRPr="00421D31">
              <w:rPr>
                <w:sz w:val="20"/>
                <w:szCs w:val="20"/>
              </w:rPr>
              <w:t xml:space="preserve"> and for those qualified in electrolysis … hairs in moles. </w:t>
            </w:r>
            <w:r w:rsidRPr="00421D31">
              <w:rPr>
                <w:sz w:val="20"/>
                <w:szCs w:val="20"/>
              </w:rPr>
              <w:t xml:space="preserve"> </w:t>
            </w:r>
          </w:p>
          <w:p w:rsidR="00750759" w:rsidRPr="00750759" w:rsidRDefault="00750759" w:rsidP="007507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3B9B" w:rsidRDefault="009A3B9B" w:rsidP="00750759">
            <w:pPr>
              <w:rPr>
                <w:sz w:val="24"/>
                <w:szCs w:val="24"/>
              </w:rPr>
            </w:pPr>
          </w:p>
          <w:p w:rsidR="00750759" w:rsidRPr="00750759" w:rsidRDefault="00750759" w:rsidP="00750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75075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&amp; 27</w:t>
            </w:r>
            <w:r w:rsidRPr="0075075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</w:t>
            </w:r>
          </w:p>
        </w:tc>
        <w:tc>
          <w:tcPr>
            <w:tcW w:w="1842" w:type="dxa"/>
          </w:tcPr>
          <w:p w:rsidR="009A3B9B" w:rsidRDefault="009A3B9B" w:rsidP="00750759">
            <w:pPr>
              <w:rPr>
                <w:sz w:val="24"/>
                <w:szCs w:val="24"/>
              </w:rPr>
            </w:pPr>
          </w:p>
          <w:p w:rsidR="00750759" w:rsidRPr="00750759" w:rsidRDefault="00750759" w:rsidP="00750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Wed/ </w:t>
            </w:r>
            <w:proofErr w:type="spellStart"/>
            <w:r>
              <w:rPr>
                <w:sz w:val="24"/>
                <w:szCs w:val="24"/>
              </w:rPr>
              <w:t>Th</w:t>
            </w:r>
            <w:bookmarkStart w:id="0" w:name="_GoBack"/>
            <w:bookmarkEnd w:id="0"/>
            <w:r>
              <w:rPr>
                <w:sz w:val="24"/>
                <w:szCs w:val="24"/>
              </w:rPr>
              <w:t>ur</w:t>
            </w:r>
            <w:proofErr w:type="spellEnd"/>
          </w:p>
        </w:tc>
        <w:tc>
          <w:tcPr>
            <w:tcW w:w="1985" w:type="dxa"/>
          </w:tcPr>
          <w:p w:rsidR="009A3B9B" w:rsidRDefault="009A3B9B" w:rsidP="00750759">
            <w:pPr>
              <w:rPr>
                <w:sz w:val="24"/>
                <w:szCs w:val="24"/>
              </w:rPr>
            </w:pPr>
          </w:p>
          <w:p w:rsidR="00750759" w:rsidRPr="00750759" w:rsidRDefault="00750759" w:rsidP="00750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Yorkshire College of Beauty Leeds</w:t>
            </w:r>
          </w:p>
        </w:tc>
        <w:tc>
          <w:tcPr>
            <w:tcW w:w="1276" w:type="dxa"/>
          </w:tcPr>
          <w:p w:rsidR="009A3B9B" w:rsidRDefault="009A3B9B" w:rsidP="00750759">
            <w:pPr>
              <w:rPr>
                <w:sz w:val="24"/>
                <w:szCs w:val="24"/>
              </w:rPr>
            </w:pPr>
          </w:p>
          <w:p w:rsidR="00750759" w:rsidRPr="00750759" w:rsidRDefault="00750759" w:rsidP="00750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£750.00 </w:t>
            </w:r>
          </w:p>
        </w:tc>
      </w:tr>
      <w:tr w:rsidR="00750759" w:rsidTr="009A3B9B">
        <w:tc>
          <w:tcPr>
            <w:tcW w:w="4254" w:type="dxa"/>
          </w:tcPr>
          <w:p w:rsidR="009A3B9B" w:rsidRDefault="009A3B9B" w:rsidP="00421D31">
            <w:pPr>
              <w:rPr>
                <w:sz w:val="24"/>
                <w:szCs w:val="24"/>
              </w:rPr>
            </w:pPr>
          </w:p>
          <w:p w:rsidR="00750759" w:rsidRDefault="00421D31" w:rsidP="00421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Cosmetic Procedures (2 days):</w:t>
            </w:r>
          </w:p>
          <w:p w:rsidR="00421D31" w:rsidRDefault="00421D31" w:rsidP="00421D31">
            <w:pPr>
              <w:rPr>
                <w:sz w:val="20"/>
                <w:szCs w:val="20"/>
              </w:rPr>
            </w:pPr>
            <w:r w:rsidRPr="00421D31">
              <w:rPr>
                <w:sz w:val="20"/>
                <w:szCs w:val="20"/>
              </w:rPr>
              <w:t>Intensive 2 day training programme features a greater diversity of skin blemishes and more techniques. This course is only for those who have completed the Advanced Electrolysis course.</w:t>
            </w:r>
          </w:p>
          <w:p w:rsidR="009A3B9B" w:rsidRPr="00421D31" w:rsidRDefault="009A3B9B" w:rsidP="00421D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3B9B" w:rsidRDefault="009A3B9B" w:rsidP="00421D31">
            <w:pPr>
              <w:rPr>
                <w:sz w:val="24"/>
                <w:szCs w:val="24"/>
              </w:rPr>
            </w:pPr>
          </w:p>
          <w:p w:rsidR="00750759" w:rsidRPr="00750759" w:rsidRDefault="00421D31" w:rsidP="00421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421D3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&amp; 30</w:t>
            </w:r>
            <w:r w:rsidRPr="00421D3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1842" w:type="dxa"/>
          </w:tcPr>
          <w:p w:rsidR="009A3B9B" w:rsidRDefault="009A3B9B" w:rsidP="00421D31">
            <w:pPr>
              <w:rPr>
                <w:sz w:val="24"/>
                <w:szCs w:val="24"/>
              </w:rPr>
            </w:pPr>
          </w:p>
          <w:p w:rsidR="00750759" w:rsidRPr="00750759" w:rsidRDefault="00421D31" w:rsidP="00421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Tue/Wed</w:t>
            </w:r>
          </w:p>
        </w:tc>
        <w:tc>
          <w:tcPr>
            <w:tcW w:w="1985" w:type="dxa"/>
          </w:tcPr>
          <w:p w:rsidR="009A3B9B" w:rsidRDefault="009A3B9B" w:rsidP="00421D31">
            <w:pPr>
              <w:rPr>
                <w:sz w:val="24"/>
                <w:szCs w:val="24"/>
              </w:rPr>
            </w:pPr>
          </w:p>
          <w:p w:rsidR="00750759" w:rsidRPr="00750759" w:rsidRDefault="00421D31" w:rsidP="00421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Yorkshire College of Beauty Leeds</w:t>
            </w:r>
          </w:p>
        </w:tc>
        <w:tc>
          <w:tcPr>
            <w:tcW w:w="1276" w:type="dxa"/>
          </w:tcPr>
          <w:p w:rsidR="009A3B9B" w:rsidRDefault="009A3B9B" w:rsidP="00421D31">
            <w:pPr>
              <w:rPr>
                <w:sz w:val="24"/>
                <w:szCs w:val="24"/>
              </w:rPr>
            </w:pPr>
          </w:p>
          <w:p w:rsidR="00750759" w:rsidRPr="00750759" w:rsidRDefault="00421D31" w:rsidP="00421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£950.00</w:t>
            </w:r>
          </w:p>
        </w:tc>
      </w:tr>
      <w:tr w:rsidR="009A3B9B" w:rsidTr="009A3B9B">
        <w:tc>
          <w:tcPr>
            <w:tcW w:w="4254" w:type="dxa"/>
          </w:tcPr>
          <w:p w:rsidR="009A3B9B" w:rsidRDefault="009A3B9B" w:rsidP="00421D31">
            <w:pPr>
              <w:rPr>
                <w:sz w:val="24"/>
                <w:szCs w:val="24"/>
              </w:rPr>
            </w:pPr>
          </w:p>
          <w:p w:rsidR="009A3B9B" w:rsidRDefault="009A3B9B" w:rsidP="00421D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Sterex</w:t>
            </w:r>
            <w:proofErr w:type="spellEnd"/>
            <w:r>
              <w:rPr>
                <w:sz w:val="24"/>
                <w:szCs w:val="24"/>
              </w:rPr>
              <w:t xml:space="preserve"> City &amp; Guilds Electrolysis Qualification (7 days):</w:t>
            </w:r>
          </w:p>
          <w:p w:rsidR="009A3B9B" w:rsidRDefault="009A3B9B" w:rsidP="00421D31">
            <w:pPr>
              <w:rPr>
                <w:sz w:val="20"/>
                <w:szCs w:val="20"/>
              </w:rPr>
            </w:pPr>
            <w:r w:rsidRPr="00421D31">
              <w:rPr>
                <w:sz w:val="20"/>
                <w:szCs w:val="20"/>
              </w:rPr>
              <w:t>A 7 day intensive training course completed over 1 month which consists of practical work, home study, assignments, written &amp; practical examination</w:t>
            </w:r>
          </w:p>
          <w:p w:rsidR="009A3B9B" w:rsidRPr="00421D31" w:rsidRDefault="009A3B9B" w:rsidP="00421D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3B9B" w:rsidRDefault="009A3B9B" w:rsidP="00421D31">
            <w:pPr>
              <w:rPr>
                <w:sz w:val="24"/>
                <w:szCs w:val="24"/>
              </w:rPr>
            </w:pPr>
          </w:p>
          <w:p w:rsidR="009A3B9B" w:rsidRDefault="009A3B9B" w:rsidP="00421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A3B9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&amp; 2</w:t>
            </w:r>
            <w:r w:rsidRPr="009A3B9B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Nov</w:t>
            </w:r>
          </w:p>
          <w:p w:rsidR="009A3B9B" w:rsidRDefault="009A3B9B" w:rsidP="00421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A3B9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&amp; 9</w:t>
            </w:r>
            <w:r w:rsidRPr="009A3B9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</w:t>
            </w:r>
          </w:p>
          <w:p w:rsidR="009A3B9B" w:rsidRPr="00750759" w:rsidRDefault="009A3B9B" w:rsidP="00421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9A3B9B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23</w:t>
            </w:r>
            <w:r w:rsidRPr="009A3B9B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&amp; 24</w:t>
            </w:r>
            <w:r w:rsidRPr="009A3B9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1842" w:type="dxa"/>
          </w:tcPr>
          <w:p w:rsidR="009A3B9B" w:rsidRDefault="009A3B9B" w:rsidP="00E27D42">
            <w:pPr>
              <w:rPr>
                <w:sz w:val="24"/>
                <w:szCs w:val="24"/>
              </w:rPr>
            </w:pPr>
          </w:p>
          <w:p w:rsidR="009A3B9B" w:rsidRDefault="009A3B9B" w:rsidP="00E27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Tue/Wed</w:t>
            </w:r>
          </w:p>
          <w:p w:rsidR="009A3B9B" w:rsidRDefault="009A3B9B" w:rsidP="00E27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Tue/Wed</w:t>
            </w:r>
          </w:p>
          <w:p w:rsidR="009A3B9B" w:rsidRPr="00750759" w:rsidRDefault="009A3B9B" w:rsidP="00E27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Tue/Wed/ </w:t>
            </w:r>
            <w:proofErr w:type="spellStart"/>
            <w:r>
              <w:rPr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985" w:type="dxa"/>
          </w:tcPr>
          <w:p w:rsidR="009A3B9B" w:rsidRDefault="009A3B9B" w:rsidP="00E27D42">
            <w:pPr>
              <w:rPr>
                <w:sz w:val="24"/>
                <w:szCs w:val="24"/>
              </w:rPr>
            </w:pPr>
          </w:p>
          <w:p w:rsidR="009A3B9B" w:rsidRPr="00750759" w:rsidRDefault="009A3B9B" w:rsidP="00E27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Yorkshire College of Beauty Leeds</w:t>
            </w:r>
          </w:p>
        </w:tc>
        <w:tc>
          <w:tcPr>
            <w:tcW w:w="1276" w:type="dxa"/>
          </w:tcPr>
          <w:p w:rsidR="009A3B9B" w:rsidRDefault="009A3B9B" w:rsidP="00421D31">
            <w:pPr>
              <w:rPr>
                <w:sz w:val="24"/>
                <w:szCs w:val="24"/>
              </w:rPr>
            </w:pPr>
          </w:p>
          <w:p w:rsidR="009A3B9B" w:rsidRPr="00750759" w:rsidRDefault="009A3B9B" w:rsidP="00421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£2150.00</w:t>
            </w:r>
          </w:p>
        </w:tc>
      </w:tr>
      <w:tr w:rsidR="009A3B9B" w:rsidTr="009A3B9B">
        <w:tc>
          <w:tcPr>
            <w:tcW w:w="4254" w:type="dxa"/>
          </w:tcPr>
          <w:p w:rsidR="009A3B9B" w:rsidRDefault="009A3B9B" w:rsidP="00421D31">
            <w:pPr>
              <w:rPr>
                <w:sz w:val="24"/>
                <w:szCs w:val="24"/>
              </w:rPr>
            </w:pPr>
          </w:p>
          <w:p w:rsidR="009A3B9B" w:rsidRPr="00750759" w:rsidRDefault="009A3B9B" w:rsidP="00421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Electrolysis Refresher (1 Day)</w:t>
            </w:r>
          </w:p>
        </w:tc>
        <w:tc>
          <w:tcPr>
            <w:tcW w:w="1701" w:type="dxa"/>
          </w:tcPr>
          <w:p w:rsidR="009A3B9B" w:rsidRDefault="009A3B9B" w:rsidP="00421D31">
            <w:pPr>
              <w:rPr>
                <w:sz w:val="24"/>
                <w:szCs w:val="24"/>
              </w:rPr>
            </w:pPr>
          </w:p>
          <w:p w:rsidR="009A3B9B" w:rsidRPr="00750759" w:rsidRDefault="009A3B9B" w:rsidP="00421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A3B9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</w:t>
            </w:r>
          </w:p>
        </w:tc>
        <w:tc>
          <w:tcPr>
            <w:tcW w:w="1842" w:type="dxa"/>
          </w:tcPr>
          <w:p w:rsidR="009A3B9B" w:rsidRDefault="009A3B9B" w:rsidP="00421D31">
            <w:pPr>
              <w:rPr>
                <w:sz w:val="24"/>
                <w:szCs w:val="24"/>
              </w:rPr>
            </w:pPr>
          </w:p>
          <w:p w:rsidR="009A3B9B" w:rsidRPr="00750759" w:rsidRDefault="009A3B9B" w:rsidP="00421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985" w:type="dxa"/>
          </w:tcPr>
          <w:p w:rsidR="009A3B9B" w:rsidRDefault="009A3B9B" w:rsidP="00421D31">
            <w:pPr>
              <w:rPr>
                <w:sz w:val="24"/>
                <w:szCs w:val="24"/>
              </w:rPr>
            </w:pPr>
          </w:p>
          <w:p w:rsidR="009A3B9B" w:rsidRPr="00750759" w:rsidRDefault="009A3B9B" w:rsidP="00421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Yorkshire College of Beauty Leeds</w:t>
            </w:r>
          </w:p>
        </w:tc>
        <w:tc>
          <w:tcPr>
            <w:tcW w:w="1276" w:type="dxa"/>
          </w:tcPr>
          <w:p w:rsidR="009A3B9B" w:rsidRDefault="009A3B9B" w:rsidP="009A3B9B">
            <w:pPr>
              <w:rPr>
                <w:sz w:val="24"/>
                <w:szCs w:val="24"/>
              </w:rPr>
            </w:pPr>
          </w:p>
          <w:p w:rsidR="009A3B9B" w:rsidRPr="00750759" w:rsidRDefault="009A3B9B" w:rsidP="009A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£165.00</w:t>
            </w:r>
          </w:p>
        </w:tc>
      </w:tr>
      <w:tr w:rsidR="009A3B9B" w:rsidTr="00A66BC1">
        <w:tc>
          <w:tcPr>
            <w:tcW w:w="11058" w:type="dxa"/>
            <w:gridSpan w:val="5"/>
          </w:tcPr>
          <w:p w:rsidR="009A3B9B" w:rsidRDefault="009A3B9B" w:rsidP="00421D31">
            <w:pPr>
              <w:rPr>
                <w:sz w:val="24"/>
                <w:szCs w:val="24"/>
              </w:rPr>
            </w:pPr>
          </w:p>
          <w:p w:rsidR="009A3B9B" w:rsidRDefault="009A3B9B" w:rsidP="00421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Course dates for 2017 coming soon!!! </w:t>
            </w:r>
          </w:p>
          <w:p w:rsidR="009A3B9B" w:rsidRDefault="009A3B9B" w:rsidP="00421D31">
            <w:pPr>
              <w:rPr>
                <w:sz w:val="24"/>
                <w:szCs w:val="24"/>
              </w:rPr>
            </w:pPr>
          </w:p>
          <w:p w:rsidR="009A3B9B" w:rsidRDefault="009A3B9B" w:rsidP="00421D31">
            <w:pPr>
              <w:rPr>
                <w:sz w:val="24"/>
                <w:szCs w:val="24"/>
              </w:rPr>
            </w:pPr>
          </w:p>
          <w:p w:rsidR="009A3B9B" w:rsidRDefault="009A3B9B" w:rsidP="00421D31">
            <w:pPr>
              <w:rPr>
                <w:sz w:val="24"/>
                <w:szCs w:val="24"/>
              </w:rPr>
            </w:pPr>
          </w:p>
          <w:p w:rsidR="009A3B9B" w:rsidRDefault="009A3B9B" w:rsidP="00421D31">
            <w:pPr>
              <w:rPr>
                <w:sz w:val="24"/>
                <w:szCs w:val="24"/>
              </w:rPr>
            </w:pPr>
          </w:p>
          <w:p w:rsidR="009A3B9B" w:rsidRDefault="009A3B9B" w:rsidP="00421D31">
            <w:pPr>
              <w:rPr>
                <w:sz w:val="24"/>
                <w:szCs w:val="24"/>
              </w:rPr>
            </w:pPr>
          </w:p>
          <w:p w:rsidR="009A3B9B" w:rsidRDefault="009A3B9B" w:rsidP="00421D31">
            <w:pPr>
              <w:rPr>
                <w:sz w:val="24"/>
                <w:szCs w:val="24"/>
              </w:rPr>
            </w:pPr>
          </w:p>
          <w:p w:rsidR="009A3B9B" w:rsidRDefault="009A3B9B" w:rsidP="00421D31">
            <w:pPr>
              <w:rPr>
                <w:sz w:val="24"/>
                <w:szCs w:val="24"/>
              </w:rPr>
            </w:pPr>
          </w:p>
          <w:p w:rsidR="009A3B9B" w:rsidRDefault="009A3B9B" w:rsidP="00421D31">
            <w:pPr>
              <w:rPr>
                <w:sz w:val="24"/>
                <w:szCs w:val="24"/>
              </w:rPr>
            </w:pPr>
          </w:p>
          <w:p w:rsidR="009A3B9B" w:rsidRDefault="009A3B9B" w:rsidP="00421D31">
            <w:pPr>
              <w:rPr>
                <w:sz w:val="24"/>
                <w:szCs w:val="24"/>
              </w:rPr>
            </w:pPr>
          </w:p>
          <w:p w:rsidR="009A3B9B" w:rsidRDefault="009A3B9B" w:rsidP="00421D31">
            <w:pPr>
              <w:rPr>
                <w:sz w:val="24"/>
                <w:szCs w:val="24"/>
              </w:rPr>
            </w:pPr>
          </w:p>
          <w:p w:rsidR="009A3B9B" w:rsidRDefault="009A3B9B" w:rsidP="00421D31">
            <w:pPr>
              <w:rPr>
                <w:sz w:val="24"/>
                <w:szCs w:val="24"/>
              </w:rPr>
            </w:pPr>
          </w:p>
          <w:p w:rsidR="009A3B9B" w:rsidRPr="00750759" w:rsidRDefault="009A3B9B" w:rsidP="00421D31">
            <w:pPr>
              <w:rPr>
                <w:sz w:val="24"/>
                <w:szCs w:val="24"/>
              </w:rPr>
            </w:pPr>
          </w:p>
        </w:tc>
      </w:tr>
    </w:tbl>
    <w:p w:rsidR="00FD374A" w:rsidRDefault="00FD374A" w:rsidP="000A0117">
      <w:pPr>
        <w:jc w:val="center"/>
        <w:rPr>
          <w:sz w:val="36"/>
          <w:szCs w:val="36"/>
        </w:rPr>
      </w:pPr>
    </w:p>
    <w:sectPr w:rsidR="00FD374A" w:rsidSect="009A3B9B">
      <w:headerReference w:type="even" r:id="rId7"/>
      <w:headerReference w:type="default" r:id="rId8"/>
      <w:headerReference w:type="first" r:id="rId9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D31" w:rsidRDefault="00421D31" w:rsidP="0025761E">
      <w:pPr>
        <w:spacing w:after="0" w:line="240" w:lineRule="auto"/>
      </w:pPr>
      <w:r>
        <w:separator/>
      </w:r>
    </w:p>
  </w:endnote>
  <w:endnote w:type="continuationSeparator" w:id="0">
    <w:p w:rsidR="00421D31" w:rsidRDefault="00421D31" w:rsidP="0025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D31" w:rsidRDefault="00421D31" w:rsidP="0025761E">
      <w:pPr>
        <w:spacing w:after="0" w:line="240" w:lineRule="auto"/>
      </w:pPr>
      <w:r>
        <w:separator/>
      </w:r>
    </w:p>
  </w:footnote>
  <w:footnote w:type="continuationSeparator" w:id="0">
    <w:p w:rsidR="00421D31" w:rsidRDefault="00421D31" w:rsidP="00257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31" w:rsidRDefault="001F2F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77775" o:spid="_x0000_s2050" type="#_x0000_t75" style="position:absolute;margin-left:0;margin-top:0;width:451pt;height:451pt;z-index:-251657216;mso-position-horizontal:center;mso-position-horizontal-relative:margin;mso-position-vertical:center;mso-position-vertical-relative:margin" o:allowincell="f">
          <v:imagedata r:id="rId1" o:title="logos-refresh-cont-0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31" w:rsidRDefault="001F2F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77776" o:spid="_x0000_s2051" type="#_x0000_t75" style="position:absolute;margin-left:0;margin-top:0;width:451pt;height:451pt;z-index:-251656192;mso-position-horizontal:center;mso-position-horizontal-relative:margin;mso-position-vertical:center;mso-position-vertical-relative:margin" o:allowincell="f">
          <v:imagedata r:id="rId1" o:title="logos-refresh-cont-0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31" w:rsidRDefault="001F2F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77774" o:spid="_x0000_s2049" type="#_x0000_t75" style="position:absolute;margin-left:0;margin-top:0;width:451pt;height:451pt;z-index:-251658240;mso-position-horizontal:center;mso-position-horizontal-relative:margin;mso-position-vertical:center;mso-position-vertical-relative:margin" o:allowincell="f">
          <v:imagedata r:id="rId1" o:title="logos-refresh-cont-0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7342"/>
    <w:multiLevelType w:val="hybridMultilevel"/>
    <w:tmpl w:val="FCDAD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E3DE9"/>
    <w:multiLevelType w:val="hybridMultilevel"/>
    <w:tmpl w:val="9E34B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50333"/>
    <w:multiLevelType w:val="hybridMultilevel"/>
    <w:tmpl w:val="B9706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E37B9"/>
    <w:multiLevelType w:val="hybridMultilevel"/>
    <w:tmpl w:val="C5FE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93F7C"/>
    <w:multiLevelType w:val="hybridMultilevel"/>
    <w:tmpl w:val="3FE6D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F0BA6"/>
    <w:multiLevelType w:val="hybridMultilevel"/>
    <w:tmpl w:val="0082C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F176E"/>
    <w:multiLevelType w:val="hybridMultilevel"/>
    <w:tmpl w:val="318C2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9C"/>
    <w:rsid w:val="000A0117"/>
    <w:rsid w:val="000F32C5"/>
    <w:rsid w:val="001804FE"/>
    <w:rsid w:val="001F2F42"/>
    <w:rsid w:val="0025761E"/>
    <w:rsid w:val="00421D31"/>
    <w:rsid w:val="004B3A55"/>
    <w:rsid w:val="004B6A05"/>
    <w:rsid w:val="00505E73"/>
    <w:rsid w:val="0058248A"/>
    <w:rsid w:val="005E49D1"/>
    <w:rsid w:val="006E579C"/>
    <w:rsid w:val="00742F0C"/>
    <w:rsid w:val="00750759"/>
    <w:rsid w:val="0082223B"/>
    <w:rsid w:val="009A3B9B"/>
    <w:rsid w:val="009B55EC"/>
    <w:rsid w:val="009C639F"/>
    <w:rsid w:val="00A11DBF"/>
    <w:rsid w:val="00C23931"/>
    <w:rsid w:val="00C97B5B"/>
    <w:rsid w:val="00E26637"/>
    <w:rsid w:val="00FD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3DCF6F8-FE54-4D94-A71C-A0CEF325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7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7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61E"/>
  </w:style>
  <w:style w:type="paragraph" w:styleId="Footer">
    <w:name w:val="footer"/>
    <w:basedOn w:val="Normal"/>
    <w:link w:val="FooterChar"/>
    <w:uiPriority w:val="99"/>
    <w:semiHidden/>
    <w:unhideWhenUsed/>
    <w:rsid w:val="00257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761E"/>
  </w:style>
  <w:style w:type="table" w:styleId="TableGrid">
    <w:name w:val="Table Grid"/>
    <w:basedOn w:val="TableNormal"/>
    <w:uiPriority w:val="59"/>
    <w:rsid w:val="00750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4FD8EF39</Template>
  <TotalTime>0</TotalTime>
  <Pages>1</Pages>
  <Words>196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SEIL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Grace O'Farrell</cp:lastModifiedBy>
  <cp:revision>2</cp:revision>
  <cp:lastPrinted>2016-08-05T12:24:00Z</cp:lastPrinted>
  <dcterms:created xsi:type="dcterms:W3CDTF">2016-10-10T14:48:00Z</dcterms:created>
  <dcterms:modified xsi:type="dcterms:W3CDTF">2016-10-10T14:48:00Z</dcterms:modified>
</cp:coreProperties>
</file>