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ED3E9E" w:rsidRPr="00ED3E9E" w:rsidTr="00ED3E9E">
        <w:trPr>
          <w:trHeight w:val="1650"/>
          <w:tblCellSpacing w:w="0" w:type="dxa"/>
        </w:trPr>
        <w:tc>
          <w:tcPr>
            <w:tcW w:w="0" w:type="auto"/>
            <w:shd w:val="clear" w:color="auto" w:fill="FFFFFF"/>
            <w:tcMar>
              <w:top w:w="0" w:type="dxa"/>
              <w:left w:w="150"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2"/>
            </w:tblGrid>
            <w:tr w:rsidR="00ED3E9E" w:rsidRPr="00ED3E9E">
              <w:trPr>
                <w:tblCellSpacing w:w="15" w:type="dxa"/>
              </w:trPr>
              <w:tc>
                <w:tcPr>
                  <w:tcW w:w="0" w:type="auto"/>
                  <w:vAlign w:val="center"/>
                  <w:hideMark/>
                </w:tcPr>
                <w:p w:rsidR="00ED3E9E" w:rsidRPr="00ED3E9E" w:rsidRDefault="00ED3E9E" w:rsidP="00ED3E9E">
                  <w:pPr>
                    <w:spacing w:line="240" w:lineRule="auto"/>
                    <w:rPr>
                      <w:rFonts w:ascii="Times New Roman" w:eastAsia="Times New Roman" w:hAnsi="Times New Roman" w:cs="Times New Roman"/>
                      <w:sz w:val="24"/>
                      <w:szCs w:val="24"/>
                      <w:lang w:eastAsia="en-GB"/>
                    </w:rPr>
                  </w:pPr>
                  <w:r w:rsidRPr="00ED3E9E">
                    <w:rPr>
                      <w:rFonts w:ascii="Century Gothic" w:eastAsia="Times New Roman" w:hAnsi="Century Gothic" w:cs="Times New Roman"/>
                      <w:b/>
                      <w:bCs/>
                      <w:color w:val="4B575F"/>
                      <w:sz w:val="42"/>
                      <w:szCs w:val="42"/>
                      <w:lang w:eastAsia="en-GB"/>
                    </w:rPr>
                    <w:t>LEAMINGTON &amp; COUNTY GOLF CLUB</w:t>
                  </w:r>
                </w:p>
              </w:tc>
            </w:tr>
            <w:tr w:rsidR="00ED3E9E" w:rsidRPr="00ED3E9E">
              <w:trPr>
                <w:tblCellSpacing w:w="15" w:type="dxa"/>
              </w:trPr>
              <w:tc>
                <w:tcPr>
                  <w:tcW w:w="0" w:type="auto"/>
                  <w:vAlign w:val="center"/>
                  <w:hideMark/>
                </w:tcPr>
                <w:p w:rsidR="00ED3E9E" w:rsidRPr="00ED3E9E" w:rsidRDefault="00ED3E9E" w:rsidP="00ED3E9E">
                  <w:pPr>
                    <w:spacing w:line="240" w:lineRule="auto"/>
                    <w:rPr>
                      <w:rFonts w:ascii="Times New Roman" w:eastAsia="Times New Roman" w:hAnsi="Times New Roman" w:cs="Times New Roman"/>
                      <w:sz w:val="24"/>
                      <w:szCs w:val="24"/>
                      <w:lang w:eastAsia="en-GB"/>
                    </w:rPr>
                  </w:pPr>
                  <w:r w:rsidRPr="00ED3E9E">
                    <w:rPr>
                      <w:rFonts w:ascii="Century Gothic" w:eastAsia="Times New Roman" w:hAnsi="Century Gothic" w:cs="Times New Roman"/>
                      <w:color w:val="4B575F"/>
                      <w:sz w:val="30"/>
                      <w:szCs w:val="30"/>
                      <w:lang w:eastAsia="en-GB"/>
                    </w:rPr>
                    <w:t>Weekly Update 15th April 2016</w:t>
                  </w:r>
                </w:p>
              </w:tc>
            </w:tr>
          </w:tbl>
          <w:p w:rsidR="00ED3E9E" w:rsidRPr="00ED3E9E" w:rsidRDefault="00ED3E9E" w:rsidP="00ED3E9E">
            <w:pPr>
              <w:spacing w:line="240" w:lineRule="auto"/>
              <w:rPr>
                <w:rFonts w:ascii="Times New Roman" w:eastAsia="Times New Roman" w:hAnsi="Times New Roman" w:cs="Times New Roman"/>
                <w:color w:val="4B575F"/>
                <w:sz w:val="24"/>
                <w:szCs w:val="24"/>
                <w:lang w:eastAsia="en-GB"/>
              </w:rPr>
            </w:pPr>
          </w:p>
        </w:tc>
      </w:tr>
      <w:tr w:rsidR="00ED3E9E" w:rsidRPr="00ED3E9E" w:rsidTr="00ED3E9E">
        <w:trPr>
          <w:tblCellSpacing w:w="0" w:type="dxa"/>
        </w:trPr>
        <w:tc>
          <w:tcPr>
            <w:tcW w:w="0" w:type="auto"/>
            <w:hideMark/>
          </w:tcPr>
          <w:tbl>
            <w:tblPr>
              <w:tblW w:w="8940" w:type="dxa"/>
              <w:tblCellSpacing w:w="0" w:type="dxa"/>
              <w:tblCellMar>
                <w:left w:w="0" w:type="dxa"/>
                <w:right w:w="0" w:type="dxa"/>
              </w:tblCellMar>
              <w:tblLook w:val="04A0" w:firstRow="1" w:lastRow="0" w:firstColumn="1" w:lastColumn="0" w:noHBand="0" w:noVBand="1"/>
            </w:tblPr>
            <w:tblGrid>
              <w:gridCol w:w="8940"/>
            </w:tblGrid>
            <w:tr w:rsidR="00ED3E9E" w:rsidRPr="00ED3E9E">
              <w:trPr>
                <w:tblCellSpacing w:w="0" w:type="dxa"/>
              </w:trPr>
              <w:tc>
                <w:tcPr>
                  <w:tcW w:w="0" w:type="auto"/>
                  <w:tcMar>
                    <w:top w:w="225" w:type="dxa"/>
                    <w:left w:w="225" w:type="dxa"/>
                    <w:bottom w:w="225" w:type="dxa"/>
                    <w:right w:w="225" w:type="dxa"/>
                  </w:tcMar>
                  <w:vAlign w:val="center"/>
                  <w:hideMark/>
                </w:tcPr>
                <w:p w:rsidR="00ED3E9E" w:rsidRPr="00ED3E9E" w:rsidRDefault="00ED3E9E" w:rsidP="00ED3E9E">
                  <w:pPr>
                    <w:shd w:val="clear" w:color="auto" w:fill="707070"/>
                    <w:spacing w:line="240" w:lineRule="auto"/>
                    <w:rPr>
                      <w:rFonts w:ascii="Times New Roman" w:eastAsia="Times New Roman" w:hAnsi="Times New Roman" w:cs="Times New Roman"/>
                      <w:sz w:val="24"/>
                      <w:szCs w:val="24"/>
                      <w:lang w:eastAsia="en-GB"/>
                    </w:rPr>
                  </w:pPr>
                  <w:hyperlink r:id="rId4" w:history="1">
                    <w:proofErr w:type="spellStart"/>
                    <w:r w:rsidRPr="00ED3E9E">
                      <w:rPr>
                        <w:rFonts w:ascii="Segoe UI" w:eastAsia="Times New Roman" w:hAnsi="Segoe UI" w:cs="Segoe UI"/>
                        <w:color w:val="FFFFFF"/>
                        <w:sz w:val="24"/>
                        <w:szCs w:val="24"/>
                        <w:lang w:eastAsia="en-GB"/>
                      </w:rPr>
                      <w:t>Edit</w:t>
                    </w:r>
                  </w:hyperlink>
                  <w:hyperlink r:id="rId5" w:history="1">
                    <w:r w:rsidRPr="00ED3E9E">
                      <w:rPr>
                        <w:rFonts w:ascii="Segoe UI" w:eastAsia="Times New Roman" w:hAnsi="Segoe UI" w:cs="Segoe UI"/>
                        <w:color w:val="FFFFFF"/>
                        <w:sz w:val="24"/>
                        <w:szCs w:val="24"/>
                        <w:lang w:eastAsia="en-GB"/>
                      </w:rPr>
                      <w:t>Delete</w:t>
                    </w:r>
                  </w:hyperlink>
                  <w:hyperlink r:id="rId6" w:history="1">
                    <w:r w:rsidRPr="00ED3E9E">
                      <w:rPr>
                        <w:rFonts w:ascii="Segoe UI" w:eastAsia="Times New Roman" w:hAnsi="Segoe UI" w:cs="Segoe UI"/>
                        <w:color w:val="FFFFFF"/>
                        <w:sz w:val="24"/>
                        <w:szCs w:val="24"/>
                        <w:lang w:eastAsia="en-GB"/>
                      </w:rPr>
                      <w:t>Move</w:t>
                    </w:r>
                    <w:proofErr w:type="spellEnd"/>
                    <w:r w:rsidRPr="00ED3E9E">
                      <w:rPr>
                        <w:rFonts w:ascii="Segoe UI" w:eastAsia="Times New Roman" w:hAnsi="Segoe UI" w:cs="Segoe UI"/>
                        <w:color w:val="FFFFFF"/>
                        <w:sz w:val="24"/>
                        <w:szCs w:val="24"/>
                        <w:lang w:eastAsia="en-GB"/>
                      </w:rPr>
                      <w:t xml:space="preserve"> Down</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ED3E9E" w:rsidRPr="00ED3E9E">
                    <w:trPr>
                      <w:tblCellSpacing w:w="15" w:type="dxa"/>
                    </w:trPr>
                    <w:tc>
                      <w:tcPr>
                        <w:tcW w:w="5000" w:type="pct"/>
                        <w:shd w:val="clear" w:color="auto" w:fill="FFFFFF"/>
                        <w:tcMar>
                          <w:top w:w="225"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Century Gothic" w:eastAsia="Times New Roman" w:hAnsi="Century Gothic" w:cs="Arial"/>
                            <w:b/>
                            <w:bCs/>
                            <w:color w:val="4B575F"/>
                            <w:sz w:val="24"/>
                            <w:szCs w:val="24"/>
                            <w:lang w:eastAsia="en-GB"/>
                          </w:rPr>
                          <w:t>Managers Mutterings</w:t>
                        </w:r>
                      </w:p>
                    </w:tc>
                  </w:tr>
                  <w:tr w:rsidR="00ED3E9E" w:rsidRPr="00ED3E9E">
                    <w:trPr>
                      <w:tblCellSpacing w:w="15" w:type="dxa"/>
                    </w:trPr>
                    <w:tc>
                      <w:tcPr>
                        <w:tcW w:w="0" w:type="auto"/>
                        <w:shd w:val="clear" w:color="auto" w:fill="FFFFFF"/>
                        <w:tcMar>
                          <w:top w:w="0"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Arial" w:eastAsia="Times New Roman" w:hAnsi="Arial" w:cs="Arial"/>
                            <w:color w:val="4B575F"/>
                            <w:sz w:val="17"/>
                            <w:szCs w:val="17"/>
                            <w:lang w:eastAsia="en-GB"/>
                          </w:rPr>
                          <w:t>Dear Members</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It's fair to say that having just spent 10 days in Tenerife where the average temperature was in the mid 20's with hardly a cloud in the sky it was a bit of a shock coming back to almost zero temperature and driving rain........will it ever stop!!?</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The problem with the amount of rain we've had is it not only stops us playing golf but it also stops Jason and his team keeping pace with the projects that had been scheduled. When the course is this wet it becomes impossible to get the necessary equipment out on the course to complete the work which is the case to the right of the 6th/7th fairway where the bunker has been removed. Yes it does look unsightly at the moment but I am assured as soon as the ground dries out sufficient to get a digger to the site this will be rectified. </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Several of you have asked regarding the diaries which will be delivered on Monday. I hold my hands up and apologies for their slightly late arrival it's my fault I didn't realise just how long they took to print.</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I'm sure you will all have noticed that work has started on the lower car park and we appreciate it will cause some inconvenience for which we are sorry but this type of work will always cause inconvenience to someone but the work will be completed by 29th April and then we'll have a safe and level car park to walk on. From Monday we would ask members leaving the course to do so via the front of the clubhouse as the final few feet of the old car park is being removed in preparation for finishing.</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Next week you will also see the erection of scaffolding around the clubhouse this is to allow access for annual repair work to be undertaken on the roof and should take no more than a week.</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 xml:space="preserve">Slow play is something I've mentioned before and something I will mention again but it is not something we can resolve from the office only YOU can do this on the course. If you are holding the group behind up for any reason then etiquette says you should invite them to play through at the earliest convenience. Slow play is currently seen as a major issue in golf </w:t>
                        </w:r>
                        <w:proofErr w:type="spellStart"/>
                        <w:r w:rsidRPr="00ED3E9E">
                          <w:rPr>
                            <w:rFonts w:ascii="Arial" w:eastAsia="Times New Roman" w:hAnsi="Arial" w:cs="Arial"/>
                            <w:color w:val="4B575F"/>
                            <w:sz w:val="17"/>
                            <w:szCs w:val="17"/>
                            <w:lang w:eastAsia="en-GB"/>
                          </w:rPr>
                          <w:t>lets</w:t>
                        </w:r>
                        <w:proofErr w:type="spellEnd"/>
                        <w:r w:rsidRPr="00ED3E9E">
                          <w:rPr>
                            <w:rFonts w:ascii="Arial" w:eastAsia="Times New Roman" w:hAnsi="Arial" w:cs="Arial"/>
                            <w:color w:val="4B575F"/>
                            <w:sz w:val="17"/>
                            <w:szCs w:val="17"/>
                            <w:lang w:eastAsia="en-GB"/>
                          </w:rPr>
                          <w:t xml:space="preserve"> make sure it doesn't become a major issue at Leamington. </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 xml:space="preserve">Talking of major issues what a great win for Danny Willetts at the Masters. We should however all spare a thought for Jordan </w:t>
                        </w:r>
                        <w:proofErr w:type="spellStart"/>
                        <w:r w:rsidRPr="00ED3E9E">
                          <w:rPr>
                            <w:rFonts w:ascii="Arial" w:eastAsia="Times New Roman" w:hAnsi="Arial" w:cs="Arial"/>
                            <w:color w:val="4B575F"/>
                            <w:sz w:val="17"/>
                            <w:szCs w:val="17"/>
                            <w:lang w:eastAsia="en-GB"/>
                          </w:rPr>
                          <w:t>Speith</w:t>
                        </w:r>
                        <w:proofErr w:type="spellEnd"/>
                        <w:r w:rsidRPr="00ED3E9E">
                          <w:rPr>
                            <w:rFonts w:ascii="Arial" w:eastAsia="Times New Roman" w:hAnsi="Arial" w:cs="Arial"/>
                            <w:color w:val="4B575F"/>
                            <w:sz w:val="17"/>
                            <w:szCs w:val="17"/>
                            <w:lang w:eastAsia="en-GB"/>
                          </w:rPr>
                          <w:t xml:space="preserve"> leading by 5 going into the back nine on Sunday having made 47 birdies in his previous 134 holes at Augusta and then drops 6 shots in 3 holes, which just goes to show no matter how good you are you've never got this game beat. </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If you are playing this weekend wrap up warm, don't forget your umbrella and enjoy your golf.</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Kind regards</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Bryan Frazer</w:t>
                        </w:r>
                        <w:r w:rsidRPr="00ED3E9E">
                          <w:rPr>
                            <w:rFonts w:ascii="Arial" w:eastAsia="Times New Roman" w:hAnsi="Arial" w:cs="Arial"/>
                            <w:color w:val="4B575F"/>
                            <w:sz w:val="17"/>
                            <w:szCs w:val="17"/>
                            <w:lang w:eastAsia="en-GB"/>
                          </w:rPr>
                          <w:br/>
                          <w:t>Club Manager</w:t>
                        </w:r>
                      </w:p>
                    </w:tc>
                  </w:tr>
                </w:tbl>
                <w:p w:rsidR="00ED3E9E" w:rsidRPr="00ED3E9E" w:rsidRDefault="00ED3E9E" w:rsidP="00ED3E9E">
                  <w:pPr>
                    <w:spacing w:line="240" w:lineRule="auto"/>
                    <w:rPr>
                      <w:rFonts w:ascii="Times New Roman" w:eastAsia="Times New Roman" w:hAnsi="Times New Roman" w:cs="Times New Roman"/>
                      <w:sz w:val="24"/>
                      <w:szCs w:val="24"/>
                      <w:lang w:eastAsia="en-GB"/>
                    </w:rPr>
                  </w:pPr>
                </w:p>
              </w:tc>
            </w:tr>
            <w:tr w:rsidR="00ED3E9E" w:rsidRPr="00ED3E9E">
              <w:trPr>
                <w:tblCellSpacing w:w="0" w:type="dxa"/>
              </w:trPr>
              <w:tc>
                <w:tcPr>
                  <w:tcW w:w="0" w:type="auto"/>
                  <w:tcMar>
                    <w:top w:w="225" w:type="dxa"/>
                    <w:left w:w="225" w:type="dxa"/>
                    <w:bottom w:w="225" w:type="dxa"/>
                    <w:right w:w="225" w:type="dxa"/>
                  </w:tcMar>
                  <w:vAlign w:val="center"/>
                  <w:hideMark/>
                </w:tcPr>
                <w:p w:rsidR="00ED3E9E" w:rsidRPr="00ED3E9E" w:rsidRDefault="00ED3E9E" w:rsidP="00ED3E9E">
                  <w:pPr>
                    <w:shd w:val="clear" w:color="auto" w:fill="707070"/>
                    <w:spacing w:line="240" w:lineRule="auto"/>
                    <w:rPr>
                      <w:rFonts w:ascii="Times New Roman" w:eastAsia="Times New Roman" w:hAnsi="Times New Roman" w:cs="Times New Roman"/>
                      <w:sz w:val="24"/>
                      <w:szCs w:val="24"/>
                      <w:lang w:eastAsia="en-GB"/>
                    </w:rPr>
                  </w:pPr>
                  <w:hyperlink r:id="rId7" w:history="1">
                    <w:proofErr w:type="spellStart"/>
                    <w:r w:rsidRPr="00ED3E9E">
                      <w:rPr>
                        <w:rFonts w:ascii="Segoe UI" w:eastAsia="Times New Roman" w:hAnsi="Segoe UI" w:cs="Segoe UI"/>
                        <w:color w:val="FFFFFF"/>
                        <w:sz w:val="24"/>
                        <w:szCs w:val="24"/>
                        <w:lang w:eastAsia="en-GB"/>
                      </w:rPr>
                      <w:t>Edit</w:t>
                    </w:r>
                  </w:hyperlink>
                  <w:hyperlink r:id="rId8" w:history="1">
                    <w:r w:rsidRPr="00ED3E9E">
                      <w:rPr>
                        <w:rFonts w:ascii="Segoe UI" w:eastAsia="Times New Roman" w:hAnsi="Segoe UI" w:cs="Segoe UI"/>
                        <w:color w:val="FFFFFF"/>
                        <w:sz w:val="24"/>
                        <w:szCs w:val="24"/>
                        <w:lang w:eastAsia="en-GB"/>
                      </w:rPr>
                      <w:t>Delete</w:t>
                    </w:r>
                  </w:hyperlink>
                  <w:hyperlink r:id="rId9" w:history="1">
                    <w:r w:rsidRPr="00ED3E9E">
                      <w:rPr>
                        <w:rFonts w:ascii="Segoe UI" w:eastAsia="Times New Roman" w:hAnsi="Segoe UI" w:cs="Segoe UI"/>
                        <w:color w:val="FFFFFF"/>
                        <w:sz w:val="24"/>
                        <w:szCs w:val="24"/>
                        <w:lang w:eastAsia="en-GB"/>
                      </w:rPr>
                      <w:t>Move</w:t>
                    </w:r>
                    <w:proofErr w:type="spellEnd"/>
                    <w:r w:rsidRPr="00ED3E9E">
                      <w:rPr>
                        <w:rFonts w:ascii="Segoe UI" w:eastAsia="Times New Roman" w:hAnsi="Segoe UI" w:cs="Segoe UI"/>
                        <w:color w:val="FFFFFF"/>
                        <w:sz w:val="24"/>
                        <w:szCs w:val="24"/>
                        <w:lang w:eastAsia="en-GB"/>
                      </w:rPr>
                      <w:t xml:space="preserve"> </w:t>
                    </w:r>
                    <w:proofErr w:type="spellStart"/>
                    <w:r w:rsidRPr="00ED3E9E">
                      <w:rPr>
                        <w:rFonts w:ascii="Segoe UI" w:eastAsia="Times New Roman" w:hAnsi="Segoe UI" w:cs="Segoe UI"/>
                        <w:color w:val="FFFFFF"/>
                        <w:sz w:val="24"/>
                        <w:szCs w:val="24"/>
                        <w:lang w:eastAsia="en-GB"/>
                      </w:rPr>
                      <w:t>Down</w:t>
                    </w:r>
                  </w:hyperlink>
                  <w:hyperlink r:id="rId10" w:history="1">
                    <w:r w:rsidRPr="00ED3E9E">
                      <w:rPr>
                        <w:rFonts w:ascii="Segoe UI" w:eastAsia="Times New Roman" w:hAnsi="Segoe UI" w:cs="Segoe UI"/>
                        <w:color w:val="FFFFFF"/>
                        <w:sz w:val="24"/>
                        <w:szCs w:val="24"/>
                        <w:lang w:eastAsia="en-GB"/>
                      </w:rPr>
                      <w:t>Move</w:t>
                    </w:r>
                    <w:proofErr w:type="spellEnd"/>
                    <w:r w:rsidRPr="00ED3E9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3300"/>
                    <w:gridCol w:w="5130"/>
                  </w:tblGrid>
                  <w:tr w:rsidR="00ED3E9E" w:rsidRPr="00ED3E9E">
                    <w:trPr>
                      <w:tblCellSpacing w:w="15" w:type="dxa"/>
                    </w:trPr>
                    <w:tc>
                      <w:tcPr>
                        <w:tcW w:w="5000" w:type="pct"/>
                        <w:gridSpan w:val="2"/>
                        <w:shd w:val="clear" w:color="auto" w:fill="FFFFFF"/>
                        <w:tcMar>
                          <w:top w:w="225"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Century Gothic" w:eastAsia="Times New Roman" w:hAnsi="Century Gothic" w:cs="Arial"/>
                            <w:b/>
                            <w:bCs/>
                            <w:color w:val="4B575F"/>
                            <w:sz w:val="24"/>
                            <w:szCs w:val="24"/>
                            <w:lang w:eastAsia="en-GB"/>
                          </w:rPr>
                          <w:lastRenderedPageBreak/>
                          <w:t>Social Scene</w:t>
                        </w:r>
                      </w:p>
                    </w:tc>
                  </w:tr>
                  <w:tr w:rsidR="00ED3E9E" w:rsidRPr="00ED3E9E">
                    <w:trPr>
                      <w:tblCellSpacing w:w="15" w:type="dxa"/>
                    </w:trPr>
                    <w:tc>
                      <w:tcPr>
                        <w:tcW w:w="0" w:type="auto"/>
                        <w:shd w:val="clear" w:color="auto" w:fill="FFFFFF"/>
                        <w:tcMar>
                          <w:top w:w="0" w:type="dxa"/>
                          <w:left w:w="225" w:type="dxa"/>
                          <w:bottom w:w="225" w:type="dxa"/>
                          <w:right w:w="0"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Arial" w:eastAsia="Times New Roman" w:hAnsi="Arial" w:cs="Arial"/>
                            <w:noProof/>
                            <w:color w:val="4B575F"/>
                            <w:sz w:val="17"/>
                            <w:szCs w:val="17"/>
                            <w:lang w:eastAsia="en-G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1" name="Picture 1" descr="http://howdidido.blob.core.windows.net/mci-3223/a83dac82-a989-4bdc-9d23-875e380d1e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wdidido.blob.core.windows.net/mci-3223/a83dac82-a989-4bdc-9d23-875e380d1e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Arial" w:eastAsia="Times New Roman" w:hAnsi="Arial" w:cs="Arial"/>
                            <w:color w:val="4B575F"/>
                            <w:sz w:val="17"/>
                            <w:szCs w:val="17"/>
                            <w:lang w:eastAsia="en-GB"/>
                          </w:rPr>
                          <w:t>The big birthday bash for the Queen is nearly upon us tickets available from the bar at just £20.00.Dress up dress down pretty much anything goes one sure thing is everyone will have a great time. 23rd April from 7.00pm.</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Keep an eye on the notice boards for details of forthcoming events.</w:t>
                        </w:r>
                      </w:p>
                    </w:tc>
                  </w:tr>
                </w:tbl>
                <w:p w:rsidR="00ED3E9E" w:rsidRPr="00ED3E9E" w:rsidRDefault="00ED3E9E" w:rsidP="00ED3E9E">
                  <w:pPr>
                    <w:spacing w:line="240" w:lineRule="auto"/>
                    <w:rPr>
                      <w:rFonts w:ascii="Times New Roman" w:eastAsia="Times New Roman" w:hAnsi="Times New Roman" w:cs="Times New Roman"/>
                      <w:sz w:val="24"/>
                      <w:szCs w:val="24"/>
                      <w:lang w:eastAsia="en-GB"/>
                    </w:rPr>
                  </w:pPr>
                </w:p>
              </w:tc>
            </w:tr>
            <w:tr w:rsidR="00ED3E9E" w:rsidRPr="00ED3E9E">
              <w:trPr>
                <w:tblCellSpacing w:w="0" w:type="dxa"/>
              </w:trPr>
              <w:tc>
                <w:tcPr>
                  <w:tcW w:w="0" w:type="auto"/>
                  <w:tcMar>
                    <w:top w:w="225" w:type="dxa"/>
                    <w:left w:w="225" w:type="dxa"/>
                    <w:bottom w:w="225" w:type="dxa"/>
                    <w:right w:w="225" w:type="dxa"/>
                  </w:tcMar>
                  <w:vAlign w:val="center"/>
                  <w:hideMark/>
                </w:tcPr>
                <w:p w:rsidR="00ED3E9E" w:rsidRPr="00ED3E9E" w:rsidRDefault="00ED3E9E" w:rsidP="00ED3E9E">
                  <w:pPr>
                    <w:shd w:val="clear" w:color="auto" w:fill="707070"/>
                    <w:spacing w:line="240" w:lineRule="auto"/>
                    <w:rPr>
                      <w:rFonts w:ascii="Times New Roman" w:eastAsia="Times New Roman" w:hAnsi="Times New Roman" w:cs="Times New Roman"/>
                      <w:sz w:val="24"/>
                      <w:szCs w:val="24"/>
                      <w:lang w:eastAsia="en-GB"/>
                    </w:rPr>
                  </w:pPr>
                  <w:hyperlink r:id="rId12" w:history="1">
                    <w:proofErr w:type="spellStart"/>
                    <w:r w:rsidRPr="00ED3E9E">
                      <w:rPr>
                        <w:rFonts w:ascii="Segoe UI" w:eastAsia="Times New Roman" w:hAnsi="Segoe UI" w:cs="Segoe UI"/>
                        <w:color w:val="FFFFFF"/>
                        <w:sz w:val="24"/>
                        <w:szCs w:val="24"/>
                        <w:lang w:eastAsia="en-GB"/>
                      </w:rPr>
                      <w:t>Edit</w:t>
                    </w:r>
                  </w:hyperlink>
                  <w:hyperlink r:id="rId13" w:history="1">
                    <w:r w:rsidRPr="00ED3E9E">
                      <w:rPr>
                        <w:rFonts w:ascii="Segoe UI" w:eastAsia="Times New Roman" w:hAnsi="Segoe UI" w:cs="Segoe UI"/>
                        <w:color w:val="FFFFFF"/>
                        <w:sz w:val="24"/>
                        <w:szCs w:val="24"/>
                        <w:lang w:eastAsia="en-GB"/>
                      </w:rPr>
                      <w:t>Delete</w:t>
                    </w:r>
                  </w:hyperlink>
                  <w:hyperlink r:id="rId14" w:history="1">
                    <w:r w:rsidRPr="00ED3E9E">
                      <w:rPr>
                        <w:rFonts w:ascii="Segoe UI" w:eastAsia="Times New Roman" w:hAnsi="Segoe UI" w:cs="Segoe UI"/>
                        <w:color w:val="FFFFFF"/>
                        <w:sz w:val="24"/>
                        <w:szCs w:val="24"/>
                        <w:lang w:eastAsia="en-GB"/>
                      </w:rPr>
                      <w:t>Move</w:t>
                    </w:r>
                    <w:proofErr w:type="spellEnd"/>
                    <w:r w:rsidRPr="00ED3E9E">
                      <w:rPr>
                        <w:rFonts w:ascii="Segoe UI" w:eastAsia="Times New Roman" w:hAnsi="Segoe UI" w:cs="Segoe UI"/>
                        <w:color w:val="FFFFFF"/>
                        <w:sz w:val="24"/>
                        <w:szCs w:val="24"/>
                        <w:lang w:eastAsia="en-GB"/>
                      </w:rPr>
                      <w:t xml:space="preserve"> </w:t>
                    </w:r>
                    <w:proofErr w:type="spellStart"/>
                    <w:r w:rsidRPr="00ED3E9E">
                      <w:rPr>
                        <w:rFonts w:ascii="Segoe UI" w:eastAsia="Times New Roman" w:hAnsi="Segoe UI" w:cs="Segoe UI"/>
                        <w:color w:val="FFFFFF"/>
                        <w:sz w:val="24"/>
                        <w:szCs w:val="24"/>
                        <w:lang w:eastAsia="en-GB"/>
                      </w:rPr>
                      <w:t>Down</w:t>
                    </w:r>
                  </w:hyperlink>
                  <w:hyperlink r:id="rId15" w:history="1">
                    <w:r w:rsidRPr="00ED3E9E">
                      <w:rPr>
                        <w:rFonts w:ascii="Segoe UI" w:eastAsia="Times New Roman" w:hAnsi="Segoe UI" w:cs="Segoe UI"/>
                        <w:color w:val="FFFFFF"/>
                        <w:sz w:val="24"/>
                        <w:szCs w:val="24"/>
                        <w:lang w:eastAsia="en-GB"/>
                      </w:rPr>
                      <w:t>Move</w:t>
                    </w:r>
                    <w:proofErr w:type="spellEnd"/>
                    <w:r w:rsidRPr="00ED3E9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ED3E9E" w:rsidRPr="00ED3E9E">
                    <w:trPr>
                      <w:tblCellSpacing w:w="15" w:type="dxa"/>
                    </w:trPr>
                    <w:tc>
                      <w:tcPr>
                        <w:tcW w:w="5000" w:type="pct"/>
                        <w:shd w:val="clear" w:color="auto" w:fill="FFFFFF"/>
                        <w:tcMar>
                          <w:top w:w="225"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Century Gothic" w:eastAsia="Times New Roman" w:hAnsi="Century Gothic" w:cs="Arial"/>
                            <w:b/>
                            <w:bCs/>
                            <w:color w:val="4B575F"/>
                            <w:sz w:val="24"/>
                            <w:szCs w:val="24"/>
                            <w:lang w:eastAsia="en-GB"/>
                          </w:rPr>
                          <w:t>Grand Opening</w:t>
                        </w:r>
                      </w:p>
                    </w:tc>
                  </w:tr>
                  <w:tr w:rsidR="00ED3E9E" w:rsidRPr="00ED3E9E">
                    <w:trPr>
                      <w:tblCellSpacing w:w="15" w:type="dxa"/>
                    </w:trPr>
                    <w:tc>
                      <w:tcPr>
                        <w:tcW w:w="0" w:type="auto"/>
                        <w:shd w:val="clear" w:color="auto" w:fill="FFFFFF"/>
                        <w:tcMar>
                          <w:top w:w="0"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Arial" w:eastAsia="Times New Roman" w:hAnsi="Arial" w:cs="Arial"/>
                            <w:color w:val="4B575F"/>
                            <w:sz w:val="17"/>
                            <w:szCs w:val="17"/>
                            <w:lang w:eastAsia="en-GB"/>
                          </w:rPr>
                          <w:t xml:space="preserve">Saturday May 7th sees the long awaited opening of the new holes. Over the winter months there has been much conversation and debate about them especially the 18th which has added to the anticipation. Having recently been out and looked at the 18th I see more bogeys than birdies I say beware the double breaking </w:t>
                        </w:r>
                        <w:proofErr w:type="spellStart"/>
                        <w:r w:rsidRPr="00ED3E9E">
                          <w:rPr>
                            <w:rFonts w:ascii="Arial" w:eastAsia="Times New Roman" w:hAnsi="Arial" w:cs="Arial"/>
                            <w:color w:val="4B575F"/>
                            <w:sz w:val="17"/>
                            <w:szCs w:val="17"/>
                            <w:lang w:eastAsia="en-GB"/>
                          </w:rPr>
                          <w:t>down hill</w:t>
                        </w:r>
                        <w:proofErr w:type="spellEnd"/>
                        <w:r w:rsidRPr="00ED3E9E">
                          <w:rPr>
                            <w:rFonts w:ascii="Arial" w:eastAsia="Times New Roman" w:hAnsi="Arial" w:cs="Arial"/>
                            <w:color w:val="4B575F"/>
                            <w:sz w:val="17"/>
                            <w:szCs w:val="17"/>
                            <w:lang w:eastAsia="en-GB"/>
                          </w:rPr>
                          <w:t xml:space="preserve"> putt from 10 feet because the 12 footer coming back isn't any easier!!</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Currently the day will start with the 3 Captains and the President hitting the first shots at around 8.30. We'll be taking plenty of photographs and gathering your thoughts throughout the day.</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 xml:space="preserve">The competition is now full with a waiting list but everyone is welcome to the presentation and lunch at around 2.30. Tickets can be bought from the bar or the Captain </w:t>
                        </w:r>
                        <w:proofErr w:type="spellStart"/>
                        <w:r w:rsidRPr="00ED3E9E">
                          <w:rPr>
                            <w:rFonts w:ascii="Arial" w:eastAsia="Times New Roman" w:hAnsi="Arial" w:cs="Arial"/>
                            <w:color w:val="4B575F"/>
                            <w:sz w:val="17"/>
                            <w:szCs w:val="17"/>
                            <w:lang w:eastAsia="en-GB"/>
                          </w:rPr>
                          <w:t>fro</w:t>
                        </w:r>
                        <w:proofErr w:type="spellEnd"/>
                        <w:r w:rsidRPr="00ED3E9E">
                          <w:rPr>
                            <w:rFonts w:ascii="Arial" w:eastAsia="Times New Roman" w:hAnsi="Arial" w:cs="Arial"/>
                            <w:color w:val="4B575F"/>
                            <w:sz w:val="17"/>
                            <w:szCs w:val="17"/>
                            <w:lang w:eastAsia="en-GB"/>
                          </w:rPr>
                          <w:t xml:space="preserve"> £7.00.</w:t>
                        </w:r>
                      </w:p>
                    </w:tc>
                  </w:tr>
                </w:tbl>
                <w:p w:rsidR="00ED3E9E" w:rsidRPr="00ED3E9E" w:rsidRDefault="00ED3E9E" w:rsidP="00ED3E9E">
                  <w:pPr>
                    <w:spacing w:line="240" w:lineRule="auto"/>
                    <w:rPr>
                      <w:rFonts w:ascii="Times New Roman" w:eastAsia="Times New Roman" w:hAnsi="Times New Roman" w:cs="Times New Roman"/>
                      <w:sz w:val="24"/>
                      <w:szCs w:val="24"/>
                      <w:lang w:eastAsia="en-GB"/>
                    </w:rPr>
                  </w:pPr>
                </w:p>
              </w:tc>
            </w:tr>
            <w:tr w:rsidR="00ED3E9E" w:rsidRPr="00ED3E9E">
              <w:trPr>
                <w:tblCellSpacing w:w="0" w:type="dxa"/>
              </w:trPr>
              <w:tc>
                <w:tcPr>
                  <w:tcW w:w="0" w:type="auto"/>
                  <w:tcMar>
                    <w:top w:w="225" w:type="dxa"/>
                    <w:left w:w="225" w:type="dxa"/>
                    <w:bottom w:w="225" w:type="dxa"/>
                    <w:right w:w="225" w:type="dxa"/>
                  </w:tcMar>
                  <w:vAlign w:val="center"/>
                  <w:hideMark/>
                </w:tcPr>
                <w:p w:rsidR="00ED3E9E" w:rsidRPr="00ED3E9E" w:rsidRDefault="00ED3E9E" w:rsidP="00ED3E9E">
                  <w:pPr>
                    <w:shd w:val="clear" w:color="auto" w:fill="707070"/>
                    <w:spacing w:line="240" w:lineRule="auto"/>
                    <w:rPr>
                      <w:rFonts w:ascii="Times New Roman" w:eastAsia="Times New Roman" w:hAnsi="Times New Roman" w:cs="Times New Roman"/>
                      <w:sz w:val="24"/>
                      <w:szCs w:val="24"/>
                      <w:lang w:eastAsia="en-GB"/>
                    </w:rPr>
                  </w:pPr>
                  <w:hyperlink r:id="rId16" w:history="1">
                    <w:proofErr w:type="spellStart"/>
                    <w:r w:rsidRPr="00ED3E9E">
                      <w:rPr>
                        <w:rFonts w:ascii="Segoe UI" w:eastAsia="Times New Roman" w:hAnsi="Segoe UI" w:cs="Segoe UI"/>
                        <w:color w:val="FFFFFF"/>
                        <w:sz w:val="24"/>
                        <w:szCs w:val="24"/>
                        <w:lang w:eastAsia="en-GB"/>
                      </w:rPr>
                      <w:t>Edit</w:t>
                    </w:r>
                  </w:hyperlink>
                  <w:hyperlink r:id="rId17" w:history="1">
                    <w:r w:rsidRPr="00ED3E9E">
                      <w:rPr>
                        <w:rFonts w:ascii="Segoe UI" w:eastAsia="Times New Roman" w:hAnsi="Segoe UI" w:cs="Segoe UI"/>
                        <w:color w:val="FFFFFF"/>
                        <w:sz w:val="24"/>
                        <w:szCs w:val="24"/>
                        <w:lang w:eastAsia="en-GB"/>
                      </w:rPr>
                      <w:t>Delete</w:t>
                    </w:r>
                  </w:hyperlink>
                  <w:hyperlink r:id="rId18" w:history="1">
                    <w:r w:rsidRPr="00ED3E9E">
                      <w:rPr>
                        <w:rFonts w:ascii="Segoe UI" w:eastAsia="Times New Roman" w:hAnsi="Segoe UI" w:cs="Segoe UI"/>
                        <w:color w:val="FFFFFF"/>
                        <w:sz w:val="24"/>
                        <w:szCs w:val="24"/>
                        <w:lang w:eastAsia="en-GB"/>
                      </w:rPr>
                      <w:t>Move</w:t>
                    </w:r>
                    <w:proofErr w:type="spellEnd"/>
                    <w:r w:rsidRPr="00ED3E9E">
                      <w:rPr>
                        <w:rFonts w:ascii="Segoe UI" w:eastAsia="Times New Roman" w:hAnsi="Segoe UI" w:cs="Segoe UI"/>
                        <w:color w:val="FFFFFF"/>
                        <w:sz w:val="24"/>
                        <w:szCs w:val="24"/>
                        <w:lang w:eastAsia="en-GB"/>
                      </w:rPr>
                      <w:t xml:space="preserve"> </w:t>
                    </w:r>
                    <w:proofErr w:type="spellStart"/>
                    <w:r w:rsidRPr="00ED3E9E">
                      <w:rPr>
                        <w:rFonts w:ascii="Segoe UI" w:eastAsia="Times New Roman" w:hAnsi="Segoe UI" w:cs="Segoe UI"/>
                        <w:color w:val="FFFFFF"/>
                        <w:sz w:val="24"/>
                        <w:szCs w:val="24"/>
                        <w:lang w:eastAsia="en-GB"/>
                      </w:rPr>
                      <w:t>Down</w:t>
                    </w:r>
                  </w:hyperlink>
                  <w:hyperlink r:id="rId19" w:history="1">
                    <w:r w:rsidRPr="00ED3E9E">
                      <w:rPr>
                        <w:rFonts w:ascii="Segoe UI" w:eastAsia="Times New Roman" w:hAnsi="Segoe UI" w:cs="Segoe UI"/>
                        <w:color w:val="FFFFFF"/>
                        <w:sz w:val="24"/>
                        <w:szCs w:val="24"/>
                        <w:lang w:eastAsia="en-GB"/>
                      </w:rPr>
                      <w:t>Move</w:t>
                    </w:r>
                    <w:proofErr w:type="spellEnd"/>
                    <w:r w:rsidRPr="00ED3E9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ED3E9E" w:rsidRPr="00ED3E9E">
                    <w:trPr>
                      <w:tblCellSpacing w:w="15" w:type="dxa"/>
                    </w:trPr>
                    <w:tc>
                      <w:tcPr>
                        <w:tcW w:w="5000" w:type="pct"/>
                        <w:shd w:val="clear" w:color="auto" w:fill="FFFFFF"/>
                        <w:tcMar>
                          <w:top w:w="225"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Century Gothic" w:eastAsia="Times New Roman" w:hAnsi="Century Gothic" w:cs="Arial"/>
                            <w:b/>
                            <w:bCs/>
                            <w:color w:val="4B575F"/>
                            <w:sz w:val="24"/>
                            <w:szCs w:val="24"/>
                            <w:lang w:eastAsia="en-GB"/>
                          </w:rPr>
                          <w:t>What's On this Week</w:t>
                        </w:r>
                      </w:p>
                    </w:tc>
                  </w:tr>
                  <w:tr w:rsidR="00ED3E9E" w:rsidRPr="00ED3E9E">
                    <w:trPr>
                      <w:tblCellSpacing w:w="15" w:type="dxa"/>
                    </w:trPr>
                    <w:tc>
                      <w:tcPr>
                        <w:tcW w:w="0" w:type="auto"/>
                        <w:shd w:val="clear" w:color="auto" w:fill="FFFFFF"/>
                        <w:tcMar>
                          <w:top w:w="0"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Arial" w:eastAsia="Times New Roman" w:hAnsi="Arial" w:cs="Arial"/>
                            <w:color w:val="4B575F"/>
                            <w:sz w:val="17"/>
                            <w:szCs w:val="17"/>
                            <w:lang w:eastAsia="en-GB"/>
                          </w:rPr>
                          <w:t>Pretty busy week</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Monday 18th - Ladies Warwickshire League v Stoneleigh Deer Park 12.30 - 14.00.</w:t>
                        </w:r>
                        <w:r w:rsidRPr="00ED3E9E">
                          <w:rPr>
                            <w:rFonts w:ascii="Arial" w:eastAsia="Times New Roman" w:hAnsi="Arial" w:cs="Arial"/>
                            <w:color w:val="4B575F"/>
                            <w:sz w:val="17"/>
                            <w:szCs w:val="17"/>
                            <w:lang w:eastAsia="en-GB"/>
                          </w:rPr>
                          <w:br/>
                          <w:t xml:space="preserve">Tuesday 19th - Ladies DC &amp; WEGT qualifiers followed by 9 hole </w:t>
                        </w:r>
                        <w:proofErr w:type="spellStart"/>
                        <w:r w:rsidRPr="00ED3E9E">
                          <w:rPr>
                            <w:rFonts w:ascii="Arial" w:eastAsia="Times New Roman" w:hAnsi="Arial" w:cs="Arial"/>
                            <w:color w:val="4B575F"/>
                            <w:sz w:val="17"/>
                            <w:szCs w:val="17"/>
                            <w:lang w:eastAsia="en-GB"/>
                          </w:rPr>
                          <w:t>stableford</w:t>
                        </w:r>
                        <w:proofErr w:type="spellEnd"/>
                        <w:r w:rsidRPr="00ED3E9E">
                          <w:rPr>
                            <w:rFonts w:ascii="Arial" w:eastAsia="Times New Roman" w:hAnsi="Arial" w:cs="Arial"/>
                            <w:color w:val="4B575F"/>
                            <w:sz w:val="17"/>
                            <w:szCs w:val="17"/>
                            <w:lang w:eastAsia="en-GB"/>
                          </w:rPr>
                          <w:t xml:space="preserve"> usual tee closures. </w:t>
                        </w:r>
                        <w:r w:rsidRPr="00ED3E9E">
                          <w:rPr>
                            <w:rFonts w:ascii="Arial" w:eastAsia="Times New Roman" w:hAnsi="Arial" w:cs="Arial"/>
                            <w:color w:val="4B575F"/>
                            <w:sz w:val="17"/>
                            <w:szCs w:val="17"/>
                            <w:lang w:eastAsia="en-GB"/>
                          </w:rPr>
                          <w:br/>
                          <w:t>Wednesday 20th - Grey Nags v Kenilworth 8.30 - 9.30.</w:t>
                        </w:r>
                        <w:r w:rsidRPr="00ED3E9E">
                          <w:rPr>
                            <w:rFonts w:ascii="Arial" w:eastAsia="Times New Roman" w:hAnsi="Arial" w:cs="Arial"/>
                            <w:color w:val="4B575F"/>
                            <w:sz w:val="17"/>
                            <w:szCs w:val="17"/>
                            <w:lang w:eastAsia="en-GB"/>
                          </w:rPr>
                          <w:br/>
                          <w:t>Wednesday 20th - B team v The Warwickshire (A</w:t>
                        </w:r>
                        <w:proofErr w:type="gramStart"/>
                        <w:r w:rsidRPr="00ED3E9E">
                          <w:rPr>
                            <w:rFonts w:ascii="Arial" w:eastAsia="Times New Roman" w:hAnsi="Arial" w:cs="Arial"/>
                            <w:color w:val="4B575F"/>
                            <w:sz w:val="17"/>
                            <w:szCs w:val="17"/>
                            <w:lang w:eastAsia="en-GB"/>
                          </w:rPr>
                          <w:t>)</w:t>
                        </w:r>
                        <w:proofErr w:type="gramEnd"/>
                        <w:r w:rsidRPr="00ED3E9E">
                          <w:rPr>
                            <w:rFonts w:ascii="Arial" w:eastAsia="Times New Roman" w:hAnsi="Arial" w:cs="Arial"/>
                            <w:color w:val="4B575F"/>
                            <w:sz w:val="17"/>
                            <w:szCs w:val="17"/>
                            <w:lang w:eastAsia="en-GB"/>
                          </w:rPr>
                          <w:br/>
                          <w:t>Thursday 21st - Grey Nags Comp - 7.00 - 9.30.</w:t>
                        </w:r>
                        <w:r w:rsidRPr="00ED3E9E">
                          <w:rPr>
                            <w:rFonts w:ascii="Arial" w:eastAsia="Times New Roman" w:hAnsi="Arial" w:cs="Arial"/>
                            <w:color w:val="4B575F"/>
                            <w:sz w:val="17"/>
                            <w:szCs w:val="17"/>
                            <w:lang w:eastAsia="en-GB"/>
                          </w:rPr>
                          <w:br/>
                          <w:t xml:space="preserve">Thursday 21st - Club </w:t>
                        </w:r>
                        <w:proofErr w:type="spellStart"/>
                        <w:r w:rsidRPr="00ED3E9E">
                          <w:rPr>
                            <w:rFonts w:ascii="Arial" w:eastAsia="Times New Roman" w:hAnsi="Arial" w:cs="Arial"/>
                            <w:color w:val="4B575F"/>
                            <w:sz w:val="17"/>
                            <w:szCs w:val="17"/>
                            <w:lang w:eastAsia="en-GB"/>
                          </w:rPr>
                          <w:t>Nite</w:t>
                        </w:r>
                        <w:proofErr w:type="spellEnd"/>
                        <w:r w:rsidRPr="00ED3E9E">
                          <w:rPr>
                            <w:rFonts w:ascii="Arial" w:eastAsia="Times New Roman" w:hAnsi="Arial" w:cs="Arial"/>
                            <w:color w:val="4B575F"/>
                            <w:sz w:val="17"/>
                            <w:szCs w:val="17"/>
                            <w:lang w:eastAsia="en-GB"/>
                          </w:rPr>
                          <w:t xml:space="preserve"> 9 Hole Comp - 16.00 onwards</w:t>
                        </w:r>
                        <w:r w:rsidRPr="00ED3E9E">
                          <w:rPr>
                            <w:rFonts w:ascii="Arial" w:eastAsia="Times New Roman" w:hAnsi="Arial" w:cs="Arial"/>
                            <w:color w:val="4B575F"/>
                            <w:sz w:val="17"/>
                            <w:szCs w:val="17"/>
                            <w:lang w:eastAsia="en-GB"/>
                          </w:rPr>
                          <w:br/>
                          <w:t>Friday 22nd - Pro Stableford</w:t>
                        </w:r>
                        <w:r w:rsidRPr="00ED3E9E">
                          <w:rPr>
                            <w:rFonts w:ascii="Arial" w:eastAsia="Times New Roman" w:hAnsi="Arial" w:cs="Arial"/>
                            <w:color w:val="4B575F"/>
                            <w:sz w:val="17"/>
                            <w:szCs w:val="17"/>
                            <w:lang w:eastAsia="en-GB"/>
                          </w:rPr>
                          <w:br/>
                          <w:t>Saturday 23rd - Pro Stableford</w:t>
                        </w:r>
                        <w:r w:rsidRPr="00ED3E9E">
                          <w:rPr>
                            <w:rFonts w:ascii="Arial" w:eastAsia="Times New Roman" w:hAnsi="Arial" w:cs="Arial"/>
                            <w:color w:val="4B575F"/>
                            <w:sz w:val="17"/>
                            <w:szCs w:val="17"/>
                            <w:lang w:eastAsia="en-GB"/>
                          </w:rPr>
                          <w:br/>
                          <w:t>Sunday 24th - Pro Stableford</w:t>
                        </w:r>
                        <w:r w:rsidRPr="00ED3E9E">
                          <w:rPr>
                            <w:rFonts w:ascii="Arial" w:eastAsia="Times New Roman" w:hAnsi="Arial" w:cs="Arial"/>
                            <w:color w:val="4B575F"/>
                            <w:sz w:val="17"/>
                            <w:szCs w:val="17"/>
                            <w:lang w:eastAsia="en-GB"/>
                          </w:rPr>
                          <w:br/>
                          <w:t>Sunday 24th - Mixed v Shirley 12.00 - 14.00</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 xml:space="preserve">to all those playing in the teams </w:t>
                        </w:r>
                        <w:proofErr w:type="gramStart"/>
                        <w:r w:rsidRPr="00ED3E9E">
                          <w:rPr>
                            <w:rFonts w:ascii="Arial" w:eastAsia="Times New Roman" w:hAnsi="Arial" w:cs="Arial"/>
                            <w:color w:val="4B575F"/>
                            <w:sz w:val="17"/>
                            <w:szCs w:val="17"/>
                            <w:lang w:eastAsia="en-GB"/>
                          </w:rPr>
                          <w:t>good ;luck</w:t>
                        </w:r>
                        <w:proofErr w:type="gramEnd"/>
                        <w:r w:rsidRPr="00ED3E9E">
                          <w:rPr>
                            <w:rFonts w:ascii="Arial" w:eastAsia="Times New Roman" w:hAnsi="Arial" w:cs="Arial"/>
                            <w:color w:val="4B575F"/>
                            <w:sz w:val="17"/>
                            <w:szCs w:val="17"/>
                            <w:lang w:eastAsia="en-GB"/>
                          </w:rPr>
                          <w:t>!</w:t>
                        </w:r>
                      </w:p>
                    </w:tc>
                  </w:tr>
                </w:tbl>
                <w:p w:rsidR="00ED3E9E" w:rsidRPr="00ED3E9E" w:rsidRDefault="00ED3E9E" w:rsidP="00ED3E9E">
                  <w:pPr>
                    <w:spacing w:line="240" w:lineRule="auto"/>
                    <w:rPr>
                      <w:rFonts w:ascii="Times New Roman" w:eastAsia="Times New Roman" w:hAnsi="Times New Roman" w:cs="Times New Roman"/>
                      <w:sz w:val="24"/>
                      <w:szCs w:val="24"/>
                      <w:lang w:eastAsia="en-GB"/>
                    </w:rPr>
                  </w:pPr>
                </w:p>
              </w:tc>
            </w:tr>
            <w:tr w:rsidR="00ED3E9E" w:rsidRPr="00ED3E9E">
              <w:trPr>
                <w:tblCellSpacing w:w="0" w:type="dxa"/>
              </w:trPr>
              <w:tc>
                <w:tcPr>
                  <w:tcW w:w="0" w:type="auto"/>
                  <w:tcMar>
                    <w:top w:w="225" w:type="dxa"/>
                    <w:left w:w="225" w:type="dxa"/>
                    <w:bottom w:w="225" w:type="dxa"/>
                    <w:right w:w="225" w:type="dxa"/>
                  </w:tcMar>
                  <w:vAlign w:val="center"/>
                  <w:hideMark/>
                </w:tcPr>
                <w:p w:rsidR="00ED3E9E" w:rsidRPr="00ED3E9E" w:rsidRDefault="00ED3E9E" w:rsidP="00ED3E9E">
                  <w:pPr>
                    <w:shd w:val="clear" w:color="auto" w:fill="707070"/>
                    <w:spacing w:line="240" w:lineRule="auto"/>
                    <w:rPr>
                      <w:rFonts w:ascii="Times New Roman" w:eastAsia="Times New Roman" w:hAnsi="Times New Roman" w:cs="Times New Roman"/>
                      <w:sz w:val="24"/>
                      <w:szCs w:val="24"/>
                      <w:lang w:eastAsia="en-GB"/>
                    </w:rPr>
                  </w:pPr>
                  <w:hyperlink r:id="rId20" w:history="1">
                    <w:proofErr w:type="spellStart"/>
                    <w:r w:rsidRPr="00ED3E9E">
                      <w:rPr>
                        <w:rFonts w:ascii="Segoe UI" w:eastAsia="Times New Roman" w:hAnsi="Segoe UI" w:cs="Segoe UI"/>
                        <w:color w:val="FFFFFF"/>
                        <w:sz w:val="24"/>
                        <w:szCs w:val="24"/>
                        <w:lang w:eastAsia="en-GB"/>
                      </w:rPr>
                      <w:t>Edit</w:t>
                    </w:r>
                  </w:hyperlink>
                  <w:hyperlink r:id="rId21" w:history="1">
                    <w:r w:rsidRPr="00ED3E9E">
                      <w:rPr>
                        <w:rFonts w:ascii="Segoe UI" w:eastAsia="Times New Roman" w:hAnsi="Segoe UI" w:cs="Segoe UI"/>
                        <w:color w:val="FFFFFF"/>
                        <w:sz w:val="24"/>
                        <w:szCs w:val="24"/>
                        <w:lang w:eastAsia="en-GB"/>
                      </w:rPr>
                      <w:t>Delete</w:t>
                    </w:r>
                  </w:hyperlink>
                  <w:hyperlink r:id="rId22" w:history="1">
                    <w:r w:rsidRPr="00ED3E9E">
                      <w:rPr>
                        <w:rFonts w:ascii="Segoe UI" w:eastAsia="Times New Roman" w:hAnsi="Segoe UI" w:cs="Segoe UI"/>
                        <w:color w:val="FFFFFF"/>
                        <w:sz w:val="24"/>
                        <w:szCs w:val="24"/>
                        <w:lang w:eastAsia="en-GB"/>
                      </w:rPr>
                      <w:t>Move</w:t>
                    </w:r>
                    <w:proofErr w:type="spellEnd"/>
                    <w:r w:rsidRPr="00ED3E9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ED3E9E" w:rsidRPr="00ED3E9E">
                    <w:trPr>
                      <w:tblCellSpacing w:w="15" w:type="dxa"/>
                    </w:trPr>
                    <w:tc>
                      <w:tcPr>
                        <w:tcW w:w="5000" w:type="pct"/>
                        <w:shd w:val="clear" w:color="auto" w:fill="FFFFFF"/>
                        <w:tcMar>
                          <w:top w:w="225"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Century Gothic" w:eastAsia="Times New Roman" w:hAnsi="Century Gothic" w:cs="Arial"/>
                            <w:b/>
                            <w:bCs/>
                            <w:color w:val="4B575F"/>
                            <w:sz w:val="24"/>
                            <w:szCs w:val="24"/>
                            <w:lang w:eastAsia="en-GB"/>
                          </w:rPr>
                          <w:lastRenderedPageBreak/>
                          <w:t>Green Matters</w:t>
                        </w:r>
                      </w:p>
                    </w:tc>
                  </w:tr>
                  <w:tr w:rsidR="00ED3E9E" w:rsidRPr="00ED3E9E">
                    <w:trPr>
                      <w:tblCellSpacing w:w="15" w:type="dxa"/>
                    </w:trPr>
                    <w:tc>
                      <w:tcPr>
                        <w:tcW w:w="0" w:type="auto"/>
                        <w:shd w:val="clear" w:color="auto" w:fill="FFFFFF"/>
                        <w:tcMar>
                          <w:top w:w="0" w:type="dxa"/>
                          <w:left w:w="225" w:type="dxa"/>
                          <w:bottom w:w="225" w:type="dxa"/>
                          <w:right w:w="225" w:type="dxa"/>
                        </w:tcMar>
                        <w:hideMark/>
                      </w:tcPr>
                      <w:p w:rsidR="00ED3E9E" w:rsidRPr="00ED3E9E" w:rsidRDefault="00ED3E9E" w:rsidP="00ED3E9E">
                        <w:pPr>
                          <w:spacing w:line="215" w:lineRule="atLeast"/>
                          <w:rPr>
                            <w:rFonts w:ascii="Arial" w:eastAsia="Times New Roman" w:hAnsi="Arial" w:cs="Arial"/>
                            <w:color w:val="4B575F"/>
                            <w:sz w:val="17"/>
                            <w:szCs w:val="17"/>
                            <w:lang w:eastAsia="en-GB"/>
                          </w:rPr>
                        </w:pPr>
                        <w:r w:rsidRPr="00ED3E9E">
                          <w:rPr>
                            <w:rFonts w:ascii="Arial" w:eastAsia="Times New Roman" w:hAnsi="Arial" w:cs="Arial"/>
                            <w:color w:val="4B575F"/>
                            <w:sz w:val="17"/>
                            <w:szCs w:val="17"/>
                            <w:lang w:eastAsia="en-GB"/>
                          </w:rPr>
                          <w:t>I've already mentioned the area at the right of the 6th/7th but work continues on the bunkers on the new 12th hole and the finishing touches are taking place to the bunkers on the 18th prior to the sand being introduced.</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The wet weather has caused major issues but it is to the credit of Jason and his teams efforts that even in these conditions visitors are saying what good condition the course is in. </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The recent work done on the greens will show benefits over the next couple of weeks and you can look forward to some great surfaces to putt on.</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Over the next few weeks you'll see the installation of the new course signage starting. It maybe a little confusing until we start playing the new ;layout but not so much as to stop you enjoying our great course.</w:t>
                        </w:r>
                        <w:r w:rsidRPr="00ED3E9E">
                          <w:rPr>
                            <w:rFonts w:ascii="Arial" w:eastAsia="Times New Roman" w:hAnsi="Arial" w:cs="Arial"/>
                            <w:color w:val="4B575F"/>
                            <w:sz w:val="17"/>
                            <w:szCs w:val="17"/>
                            <w:lang w:eastAsia="en-GB"/>
                          </w:rPr>
                          <w:br/>
                        </w:r>
                        <w:r w:rsidRPr="00ED3E9E">
                          <w:rPr>
                            <w:rFonts w:ascii="Arial" w:eastAsia="Times New Roman" w:hAnsi="Arial" w:cs="Arial"/>
                            <w:color w:val="4B575F"/>
                            <w:sz w:val="17"/>
                            <w:szCs w:val="17"/>
                            <w:lang w:eastAsia="en-GB"/>
                          </w:rPr>
                          <w:br/>
                          <w:t xml:space="preserve">With all course related work we'd ask for </w:t>
                        </w:r>
                        <w:proofErr w:type="spellStart"/>
                        <w:r w:rsidRPr="00ED3E9E">
                          <w:rPr>
                            <w:rFonts w:ascii="Arial" w:eastAsia="Times New Roman" w:hAnsi="Arial" w:cs="Arial"/>
                            <w:color w:val="4B575F"/>
                            <w:sz w:val="17"/>
                            <w:szCs w:val="17"/>
                            <w:lang w:eastAsia="en-GB"/>
                          </w:rPr>
                          <w:t>you</w:t>
                        </w:r>
                        <w:proofErr w:type="spellEnd"/>
                        <w:r w:rsidRPr="00ED3E9E">
                          <w:rPr>
                            <w:rFonts w:ascii="Arial" w:eastAsia="Times New Roman" w:hAnsi="Arial" w:cs="Arial"/>
                            <w:color w:val="4B575F"/>
                            <w:sz w:val="17"/>
                            <w:szCs w:val="17"/>
                            <w:lang w:eastAsia="en-GB"/>
                          </w:rPr>
                          <w:t xml:space="preserve"> patience. It's sometimes easy as a golfer to criticise without seeing the bigger long-term picture.</w:t>
                        </w:r>
                      </w:p>
                    </w:tc>
                  </w:tr>
                </w:tbl>
                <w:p w:rsidR="00ED3E9E" w:rsidRPr="00ED3E9E" w:rsidRDefault="00ED3E9E" w:rsidP="00ED3E9E">
                  <w:pPr>
                    <w:spacing w:line="240" w:lineRule="auto"/>
                    <w:rPr>
                      <w:rFonts w:ascii="Times New Roman" w:eastAsia="Times New Roman" w:hAnsi="Times New Roman" w:cs="Times New Roman"/>
                      <w:sz w:val="24"/>
                      <w:szCs w:val="24"/>
                      <w:lang w:eastAsia="en-GB"/>
                    </w:rPr>
                  </w:pPr>
                </w:p>
              </w:tc>
            </w:tr>
          </w:tbl>
          <w:p w:rsidR="00ED3E9E" w:rsidRPr="00ED3E9E" w:rsidRDefault="00ED3E9E" w:rsidP="00ED3E9E">
            <w:pPr>
              <w:spacing w:line="240" w:lineRule="auto"/>
              <w:rPr>
                <w:rFonts w:ascii="Times New Roman" w:eastAsia="Times New Roman" w:hAnsi="Times New Roman" w:cs="Times New Roman"/>
                <w:sz w:val="24"/>
                <w:szCs w:val="24"/>
                <w:lang w:eastAsia="en-GB"/>
              </w:rPr>
            </w:pPr>
          </w:p>
        </w:tc>
      </w:tr>
    </w:tbl>
    <w:p w:rsidR="00597063" w:rsidRDefault="00597063">
      <w:bookmarkStart w:id="0" w:name="_GoBack"/>
      <w:bookmarkEnd w:id="0"/>
    </w:p>
    <w:sectPr w:rsidR="00597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9E"/>
    <w:rsid w:val="00597063"/>
    <w:rsid w:val="00ED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5A2046-E2A5-40F4-8D10-E5E49727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E9E"/>
    <w:rPr>
      <w:color w:val="0000FF"/>
      <w:u w:val="single"/>
    </w:rPr>
  </w:style>
  <w:style w:type="character" w:customStyle="1" w:styleId="apple-converted-space">
    <w:name w:val="apple-converted-space"/>
    <w:basedOn w:val="DefaultParagraphFont"/>
    <w:rsid w:val="00ED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654">
      <w:bodyDiv w:val="1"/>
      <w:marLeft w:val="0"/>
      <w:marRight w:val="0"/>
      <w:marTop w:val="0"/>
      <w:marBottom w:val="0"/>
      <w:divBdr>
        <w:top w:val="none" w:sz="0" w:space="0" w:color="auto"/>
        <w:left w:val="none" w:sz="0" w:space="0" w:color="auto"/>
        <w:bottom w:val="none" w:sz="0" w:space="0" w:color="auto"/>
        <w:right w:val="none" w:sz="0" w:space="0" w:color="auto"/>
      </w:divBdr>
      <w:divsChild>
        <w:div w:id="1782141903">
          <w:marLeft w:val="0"/>
          <w:marRight w:val="0"/>
          <w:marTop w:val="0"/>
          <w:marBottom w:val="0"/>
          <w:divBdr>
            <w:top w:val="none" w:sz="0" w:space="0" w:color="auto"/>
            <w:left w:val="none" w:sz="0" w:space="0" w:color="auto"/>
            <w:bottom w:val="none" w:sz="0" w:space="0" w:color="auto"/>
            <w:right w:val="none" w:sz="0" w:space="0" w:color="auto"/>
          </w:divBdr>
        </w:div>
        <w:div w:id="1228878974">
          <w:marLeft w:val="0"/>
          <w:marRight w:val="0"/>
          <w:marTop w:val="0"/>
          <w:marBottom w:val="0"/>
          <w:divBdr>
            <w:top w:val="none" w:sz="0" w:space="0" w:color="auto"/>
            <w:left w:val="none" w:sz="0" w:space="0" w:color="auto"/>
            <w:bottom w:val="none" w:sz="0" w:space="0" w:color="auto"/>
            <w:right w:val="none" w:sz="0" w:space="0" w:color="auto"/>
          </w:divBdr>
        </w:div>
        <w:div w:id="350569375">
          <w:marLeft w:val="0"/>
          <w:marRight w:val="0"/>
          <w:marTop w:val="0"/>
          <w:marBottom w:val="0"/>
          <w:divBdr>
            <w:top w:val="none" w:sz="0" w:space="0" w:color="auto"/>
            <w:left w:val="none" w:sz="0" w:space="0" w:color="auto"/>
            <w:bottom w:val="none" w:sz="0" w:space="0" w:color="auto"/>
            <w:right w:val="none" w:sz="0" w:space="0" w:color="auto"/>
          </w:divBdr>
        </w:div>
        <w:div w:id="1088162960">
          <w:marLeft w:val="0"/>
          <w:marRight w:val="0"/>
          <w:marTop w:val="0"/>
          <w:marBottom w:val="0"/>
          <w:divBdr>
            <w:top w:val="none" w:sz="0" w:space="0" w:color="auto"/>
            <w:left w:val="none" w:sz="0" w:space="0" w:color="auto"/>
            <w:bottom w:val="none" w:sz="0" w:space="0" w:color="auto"/>
            <w:right w:val="none" w:sz="0" w:space="0" w:color="auto"/>
          </w:divBdr>
        </w:div>
        <w:div w:id="6109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v1.com/Communications/Newsletter?nid=21845&amp;skin=Modern" TargetMode="External"/><Relationship Id="rId13" Type="http://schemas.openxmlformats.org/officeDocument/2006/relationships/hyperlink" Target="https://www.clubv1.com/Communications/Newsletter?nid=21845&amp;skin=Modern" TargetMode="External"/><Relationship Id="rId18" Type="http://schemas.openxmlformats.org/officeDocument/2006/relationships/hyperlink" Target="https://www.clubv1.com/Communications/Newsletter?nid=21845&amp;skin=Modern" TargetMode="External"/><Relationship Id="rId3" Type="http://schemas.openxmlformats.org/officeDocument/2006/relationships/webSettings" Target="webSettings.xml"/><Relationship Id="rId21" Type="http://schemas.openxmlformats.org/officeDocument/2006/relationships/hyperlink" Target="https://www.clubv1.com/Communications/Newsletter?nid=21845&amp;skin=Modern" TargetMode="External"/><Relationship Id="rId7" Type="http://schemas.openxmlformats.org/officeDocument/2006/relationships/hyperlink" Target="https://www.clubv1.com/Communications/Newsletter?nid=21845&amp;skin=Modern" TargetMode="External"/><Relationship Id="rId12" Type="http://schemas.openxmlformats.org/officeDocument/2006/relationships/hyperlink" Target="https://www.clubv1.com/Communications/Newsletter?nid=21845&amp;skin=Modern" TargetMode="External"/><Relationship Id="rId17" Type="http://schemas.openxmlformats.org/officeDocument/2006/relationships/hyperlink" Target="https://www.clubv1.com/Communications/Newsletter?nid=21845&amp;skin=Modern" TargetMode="External"/><Relationship Id="rId2" Type="http://schemas.openxmlformats.org/officeDocument/2006/relationships/settings" Target="settings.xml"/><Relationship Id="rId16" Type="http://schemas.openxmlformats.org/officeDocument/2006/relationships/hyperlink" Target="https://www.clubv1.com/Communications/Newsletter?nid=21845&amp;skin=Modern" TargetMode="External"/><Relationship Id="rId20" Type="http://schemas.openxmlformats.org/officeDocument/2006/relationships/hyperlink" Target="https://www.clubv1.com/Communications/Newsletter?nid=21845&amp;skin=Modern" TargetMode="External"/><Relationship Id="rId1" Type="http://schemas.openxmlformats.org/officeDocument/2006/relationships/styles" Target="styles.xml"/><Relationship Id="rId6" Type="http://schemas.openxmlformats.org/officeDocument/2006/relationships/hyperlink" Target="https://www.clubv1.com/Communications/Newsletter?nid=21845&amp;skin=Modern"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yperlink" Target="https://www.clubv1.com/Communications/Newsletter?nid=21845&amp;skin=Modern" TargetMode="External"/><Relationship Id="rId15" Type="http://schemas.openxmlformats.org/officeDocument/2006/relationships/hyperlink" Target="https://www.clubv1.com/Communications/Newsletter?nid=21845&amp;skin=Modern" TargetMode="External"/><Relationship Id="rId23" Type="http://schemas.openxmlformats.org/officeDocument/2006/relationships/fontTable" Target="fontTable.xml"/><Relationship Id="rId10" Type="http://schemas.openxmlformats.org/officeDocument/2006/relationships/hyperlink" Target="https://www.clubv1.com/Communications/Newsletter?nid=21845&amp;skin=Modern" TargetMode="External"/><Relationship Id="rId19" Type="http://schemas.openxmlformats.org/officeDocument/2006/relationships/hyperlink" Target="https://www.clubv1.com/Communications/Newsletter?nid=21845&amp;skin=Modern" TargetMode="External"/><Relationship Id="rId4" Type="http://schemas.openxmlformats.org/officeDocument/2006/relationships/hyperlink" Target="https://www.clubv1.com/Communications/Newsletter?nid=21845&amp;skin=Modern" TargetMode="External"/><Relationship Id="rId9" Type="http://schemas.openxmlformats.org/officeDocument/2006/relationships/hyperlink" Target="https://www.clubv1.com/Communications/Newsletter?nid=21845&amp;skin=Modern" TargetMode="External"/><Relationship Id="rId14" Type="http://schemas.openxmlformats.org/officeDocument/2006/relationships/hyperlink" Target="https://www.clubv1.com/Communications/Newsletter?nid=21845&amp;skin=Modern" TargetMode="External"/><Relationship Id="rId22" Type="http://schemas.openxmlformats.org/officeDocument/2006/relationships/hyperlink" Target="https://www.clubv1.com/Communications/Newsletter?nid=21845&amp;skin=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Scaysbrook</dc:creator>
  <cp:keywords/>
  <dc:description/>
  <cp:lastModifiedBy>Sue Scaysbrook</cp:lastModifiedBy>
  <cp:revision>1</cp:revision>
  <dcterms:created xsi:type="dcterms:W3CDTF">2016-05-25T10:36:00Z</dcterms:created>
  <dcterms:modified xsi:type="dcterms:W3CDTF">2016-05-25T10:36:00Z</dcterms:modified>
</cp:coreProperties>
</file>