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86A7" w14:textId="59F3109D" w:rsidR="00F616D2" w:rsidRPr="00CA3B82" w:rsidRDefault="00662F4D" w:rsidP="00D93341">
      <w:pPr>
        <w:ind w:left="3600"/>
        <w:rPr>
          <w:rFonts w:ascii="Century Gothic" w:hAnsi="Century Gothic"/>
          <w:b/>
          <w:sz w:val="28"/>
        </w:rPr>
      </w:pPr>
      <w:r w:rsidRPr="00CA3B82">
        <w:rPr>
          <w:rFonts w:ascii="Century Gothic" w:hAnsi="Century Gothic"/>
          <w:b/>
          <w:noProof/>
          <w:sz w:val="24"/>
          <w:lang w:eastAsia="en-GB"/>
        </w:rPr>
        <w:drawing>
          <wp:anchor distT="0" distB="0" distL="114300" distR="114300" simplePos="0" relativeHeight="251659776" behindDoc="0" locked="0" layoutInCell="1" allowOverlap="1" wp14:anchorId="250FD00D" wp14:editId="77E94675">
            <wp:simplePos x="0" y="0"/>
            <wp:positionH relativeFrom="margin">
              <wp:align>left</wp:align>
            </wp:positionH>
            <wp:positionV relativeFrom="margin">
              <wp:align>top</wp:align>
            </wp:positionV>
            <wp:extent cx="135953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QT South West logo.png"/>
                    <pic:cNvPicPr/>
                  </pic:nvPicPr>
                  <pic:blipFill>
                    <a:blip r:embed="rId7">
                      <a:extLst>
                        <a:ext uri="{28A0092B-C50C-407E-A947-70E740481C1C}">
                          <a14:useLocalDpi xmlns:a14="http://schemas.microsoft.com/office/drawing/2010/main" val="0"/>
                        </a:ext>
                      </a:extLst>
                    </a:blip>
                    <a:stretch>
                      <a:fillRect/>
                    </a:stretch>
                  </pic:blipFill>
                  <pic:spPr>
                    <a:xfrm>
                      <a:off x="0" y="0"/>
                      <a:ext cx="1359535" cy="800100"/>
                    </a:xfrm>
                    <a:prstGeom prst="rect">
                      <a:avLst/>
                    </a:prstGeom>
                  </pic:spPr>
                </pic:pic>
              </a:graphicData>
            </a:graphic>
            <wp14:sizeRelH relativeFrom="margin">
              <wp14:pctWidth>0</wp14:pctWidth>
            </wp14:sizeRelH>
            <wp14:sizeRelV relativeFrom="margin">
              <wp14:pctHeight>0</wp14:pctHeight>
            </wp14:sizeRelV>
          </wp:anchor>
        </w:drawing>
      </w:r>
      <w:r w:rsidR="00F616D2" w:rsidRPr="00CA3B82">
        <w:rPr>
          <w:rFonts w:ascii="Century Gothic" w:hAnsi="Century Gothic"/>
          <w:b/>
          <w:sz w:val="28"/>
        </w:rPr>
        <w:t>Appropriate Body</w:t>
      </w:r>
      <w:r w:rsidR="006D0DA3">
        <w:rPr>
          <w:rFonts w:ascii="Century Gothic" w:hAnsi="Century Gothic"/>
          <w:b/>
          <w:sz w:val="28"/>
        </w:rPr>
        <w:t xml:space="preserve"> </w:t>
      </w:r>
      <w:r w:rsidR="008D1ED1">
        <w:rPr>
          <w:rFonts w:ascii="Century Gothic" w:hAnsi="Century Gothic"/>
          <w:b/>
          <w:sz w:val="28"/>
        </w:rPr>
        <w:br/>
      </w:r>
      <w:r w:rsidR="006D0DA3">
        <w:rPr>
          <w:rFonts w:ascii="Century Gothic" w:hAnsi="Century Gothic"/>
          <w:b/>
          <w:sz w:val="28"/>
        </w:rPr>
        <w:t>NQT Induction and Registration</w:t>
      </w:r>
    </w:p>
    <w:p w14:paraId="2890FC5A" w14:textId="77777777" w:rsidR="004D2388" w:rsidRDefault="004D2388" w:rsidP="00F616D2">
      <w:pPr>
        <w:rPr>
          <w:rFonts w:ascii="Century Gothic" w:hAnsi="Century Gothic"/>
        </w:rPr>
      </w:pPr>
    </w:p>
    <w:p w14:paraId="6F81D330" w14:textId="67048B7E" w:rsidR="00574489" w:rsidRDefault="00574489" w:rsidP="00F616D2">
      <w:pPr>
        <w:rPr>
          <w:rFonts w:ascii="Century Gothic" w:hAnsi="Century Gothic"/>
        </w:rPr>
      </w:pPr>
    </w:p>
    <w:p w14:paraId="11198D63" w14:textId="628FC827" w:rsidR="00235B4F" w:rsidRDefault="006D0DA3" w:rsidP="00F616D2">
      <w:pPr>
        <w:rPr>
          <w:rFonts w:ascii="Century Gothic" w:hAnsi="Century Gothic"/>
        </w:rPr>
      </w:pPr>
      <w:r w:rsidRPr="006D0DA3">
        <w:rPr>
          <w:rFonts w:ascii="Century Gothic" w:hAnsi="Century Gothic"/>
        </w:rPr>
        <w:t>Ventrus TSA, North Devon TSA and West Country TSA are all Appropriate Bo</w:t>
      </w:r>
      <w:r>
        <w:rPr>
          <w:rFonts w:ascii="Century Gothic" w:hAnsi="Century Gothic"/>
        </w:rPr>
        <w:t xml:space="preserve">dies for NQT induction and can </w:t>
      </w:r>
      <w:r w:rsidRPr="006D0DA3">
        <w:rPr>
          <w:rFonts w:ascii="Century Gothic" w:hAnsi="Century Gothic"/>
        </w:rPr>
        <w:t>provide the main quality assurance role</w:t>
      </w:r>
      <w:r>
        <w:rPr>
          <w:rFonts w:ascii="Century Gothic" w:hAnsi="Century Gothic"/>
        </w:rPr>
        <w:t xml:space="preserve"> within the induction process. By</w:t>
      </w:r>
      <w:r w:rsidRPr="006D0DA3">
        <w:rPr>
          <w:rFonts w:ascii="Century Gothic" w:hAnsi="Century Gothic"/>
        </w:rPr>
        <w:t xml:space="preserve"> working collaboratively as NQT South West, we are pleased to be able to offer an online approach to managing your NQT Induction. </w:t>
      </w:r>
    </w:p>
    <w:p w14:paraId="391AA79D" w14:textId="1033C84F" w:rsidR="006D0DA3" w:rsidRDefault="008F64C1" w:rsidP="00F616D2">
      <w:pPr>
        <w:rPr>
          <w:rFonts w:ascii="Century Gothic" w:hAnsi="Century Gothic"/>
        </w:rPr>
      </w:pPr>
      <w:r>
        <w:rPr>
          <w:rFonts w:ascii="Century Gothic" w:hAnsi="Century Gothic"/>
        </w:rPr>
        <w:t>W</w:t>
      </w:r>
      <w:r w:rsidR="006D0DA3" w:rsidRPr="006D0DA3">
        <w:rPr>
          <w:rFonts w:ascii="Century Gothic" w:hAnsi="Century Gothic"/>
        </w:rPr>
        <w:t xml:space="preserve">e offer you support from excellent practitioners who are very experienced in providing the highest quality NQT induction. Registration and termly assessments </w:t>
      </w:r>
      <w:proofErr w:type="gramStart"/>
      <w:r w:rsidR="006D0DA3" w:rsidRPr="006D0DA3">
        <w:rPr>
          <w:rFonts w:ascii="Century Gothic" w:hAnsi="Century Gothic"/>
        </w:rPr>
        <w:t>are completed</w:t>
      </w:r>
      <w:proofErr w:type="gramEnd"/>
      <w:r w:rsidR="006D0DA3" w:rsidRPr="006D0DA3">
        <w:rPr>
          <w:rFonts w:ascii="Century Gothic" w:hAnsi="Century Gothic"/>
        </w:rPr>
        <w:t xml:space="preserve"> online</w:t>
      </w:r>
      <w:r w:rsidR="00235B4F">
        <w:rPr>
          <w:rFonts w:ascii="Century Gothic" w:hAnsi="Century Gothic"/>
        </w:rPr>
        <w:t>, using NQT Manager,</w:t>
      </w:r>
      <w:r w:rsidR="006D0DA3" w:rsidRPr="006D0DA3">
        <w:rPr>
          <w:rFonts w:ascii="Century Gothic" w:hAnsi="Century Gothic"/>
        </w:rPr>
        <w:t xml:space="preserve"> making the process easy to manage. </w:t>
      </w:r>
      <w:r w:rsidR="00846D0D">
        <w:rPr>
          <w:rFonts w:ascii="Century Gothic" w:hAnsi="Century Gothic"/>
        </w:rPr>
        <w:t>Our NQT core package will ensure that schools provide sufficient and adequate support for NQTs and that the assessment of NQTs is fair and consistent across all institutions.</w:t>
      </w:r>
    </w:p>
    <w:p w14:paraId="2F5575A6" w14:textId="0EF8145E" w:rsidR="00AC31E2" w:rsidRDefault="00AC31E2" w:rsidP="00F616D2">
      <w:pPr>
        <w:rPr>
          <w:rFonts w:ascii="Century Gothic" w:hAnsi="Century Gothic"/>
          <w:b/>
        </w:rPr>
      </w:pPr>
      <w:r w:rsidRPr="00AC31E2">
        <w:rPr>
          <w:rFonts w:ascii="Century Gothic" w:hAnsi="Century Gothic"/>
          <w:b/>
        </w:rPr>
        <w:t>Our core package</w:t>
      </w:r>
      <w:r>
        <w:rPr>
          <w:rFonts w:ascii="Century Gothic" w:hAnsi="Century Gothic"/>
          <w:b/>
        </w:rPr>
        <w:t xml:space="preserve"> includes</w:t>
      </w:r>
      <w:r w:rsidRPr="00AC31E2">
        <w:rPr>
          <w:rFonts w:ascii="Century Gothic" w:hAnsi="Century Gothic"/>
          <w:b/>
        </w:rPr>
        <w:t>:</w:t>
      </w:r>
    </w:p>
    <w:p w14:paraId="237C6917"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Registration with the National College for Teaching and Learning </w:t>
      </w:r>
    </w:p>
    <w:p w14:paraId="46C33796" w14:textId="1E4F3EBD"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Free training for NQT induction tutor/ mentor </w:t>
      </w:r>
    </w:p>
    <w:p w14:paraId="7D7BFE15"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NQT Induction Tutor information pack  </w:t>
      </w:r>
    </w:p>
    <w:p w14:paraId="3C477A64"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NQT handbook</w:t>
      </w:r>
    </w:p>
    <w:p w14:paraId="1FCCA958"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Quality assurance of assessment forms, against the Teachers’ Standards </w:t>
      </w:r>
    </w:p>
    <w:p w14:paraId="431AFA49"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Quality Assurance visits</w:t>
      </w:r>
    </w:p>
    <w:p w14:paraId="56CF6784" w14:textId="77777777"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Phone/email support for Head Teachers/ Principals and NQT Induction Tutors </w:t>
      </w:r>
    </w:p>
    <w:p w14:paraId="742AE39A" w14:textId="337A557B" w:rsidR="00AC31E2" w:rsidRDefault="00AC31E2" w:rsidP="00AC31E2">
      <w:pPr>
        <w:pStyle w:val="ListParagraph"/>
        <w:numPr>
          <w:ilvl w:val="0"/>
          <w:numId w:val="10"/>
        </w:numPr>
        <w:rPr>
          <w:rFonts w:ascii="Century Gothic" w:hAnsi="Century Gothic"/>
        </w:rPr>
      </w:pPr>
      <w:r w:rsidRPr="00AC31E2">
        <w:rPr>
          <w:rFonts w:ascii="Century Gothic" w:hAnsi="Century Gothic"/>
        </w:rPr>
        <w:t xml:space="preserve">Clear and supportive advice where NQTs are at risk of failure with advice on appropriate intervention packages for the NQT* </w:t>
      </w:r>
    </w:p>
    <w:p w14:paraId="119CAABB" w14:textId="2C6A6EAD" w:rsidR="00AC31E2" w:rsidRPr="00AC31E2" w:rsidRDefault="00AC31E2" w:rsidP="00AC31E2">
      <w:pPr>
        <w:pStyle w:val="ListParagraph"/>
        <w:numPr>
          <w:ilvl w:val="0"/>
          <w:numId w:val="10"/>
        </w:numPr>
        <w:rPr>
          <w:rFonts w:ascii="Century Gothic" w:hAnsi="Century Gothic"/>
        </w:rPr>
      </w:pPr>
      <w:r>
        <w:rPr>
          <w:rFonts w:ascii="Century Gothic" w:hAnsi="Century Gothic"/>
        </w:rPr>
        <w:t>S</w:t>
      </w:r>
      <w:r w:rsidRPr="00AC31E2">
        <w:rPr>
          <w:rFonts w:ascii="Century Gothic" w:hAnsi="Century Gothic"/>
        </w:rPr>
        <w:t xml:space="preserve">upport for decisions on the outcome of statutory induction for NQTs </w:t>
      </w:r>
    </w:p>
    <w:p w14:paraId="10BDC416" w14:textId="0A24B3B3" w:rsidR="00AC31E2" w:rsidRPr="00AC31E2" w:rsidRDefault="00AC31E2" w:rsidP="00AC31E2">
      <w:pPr>
        <w:rPr>
          <w:rFonts w:ascii="Century Gothic" w:hAnsi="Century Gothic"/>
        </w:rPr>
      </w:pPr>
      <w:r w:rsidRPr="00AC31E2">
        <w:rPr>
          <w:rFonts w:ascii="Century Gothic" w:hAnsi="Century Gothic"/>
          <w:b/>
        </w:rPr>
        <w:t xml:space="preserve"> </w:t>
      </w:r>
      <w:r w:rsidRPr="00AC31E2">
        <w:rPr>
          <w:rFonts w:ascii="Century Gothic" w:hAnsi="Century Gothic"/>
        </w:rPr>
        <w:t>*Intervention packages will be at an additional cost</w:t>
      </w:r>
    </w:p>
    <w:p w14:paraId="4170C98A" w14:textId="2EDB0F7C" w:rsidR="008F64C1" w:rsidRDefault="008F64C1" w:rsidP="00F616D2">
      <w:pPr>
        <w:rPr>
          <w:rFonts w:ascii="Century Gothic" w:hAnsi="Century Gothic"/>
          <w:b/>
        </w:rPr>
      </w:pPr>
      <w:r>
        <w:rPr>
          <w:rFonts w:ascii="Century Gothic" w:hAnsi="Century Gothic"/>
          <w:b/>
        </w:rPr>
        <w:t>What next?</w:t>
      </w:r>
    </w:p>
    <w:p w14:paraId="4B4080FD" w14:textId="77777777" w:rsidR="008F64C1" w:rsidRDefault="008F64C1" w:rsidP="00F616D2">
      <w:pPr>
        <w:rPr>
          <w:rFonts w:ascii="Century Gothic" w:hAnsi="Century Gothic"/>
        </w:rPr>
      </w:pPr>
      <w:r>
        <w:rPr>
          <w:rFonts w:ascii="Century Gothic" w:hAnsi="Century Gothic"/>
        </w:rPr>
        <w:t xml:space="preserve">Before registering you NQTs </w:t>
      </w:r>
      <w:proofErr w:type="gramStart"/>
      <w:r>
        <w:rPr>
          <w:rFonts w:ascii="Century Gothic" w:hAnsi="Century Gothic"/>
        </w:rPr>
        <w:t>please</w:t>
      </w:r>
      <w:proofErr w:type="gramEnd"/>
      <w:r>
        <w:rPr>
          <w:rFonts w:ascii="Century Gothic" w:hAnsi="Century Gothic"/>
        </w:rPr>
        <w:t xml:space="preserve"> check that the post is suitable for Induction. Registration is then easy. Please read and sign the Service Level Agreement (SLA) and complete the registration form by the following deadlines:</w:t>
      </w:r>
    </w:p>
    <w:p w14:paraId="38C818E6" w14:textId="72C61A32" w:rsidR="008F64C1" w:rsidRDefault="008F64C1" w:rsidP="00F616D2">
      <w:pPr>
        <w:rPr>
          <w:rFonts w:ascii="Century Gothic" w:hAnsi="Century Gothic"/>
        </w:rPr>
      </w:pPr>
      <w:r>
        <w:rPr>
          <w:rFonts w:ascii="Century Gothic" w:hAnsi="Century Gothic"/>
        </w:rPr>
        <w:t xml:space="preserve">Autumn Term:  </w:t>
      </w:r>
      <w:r>
        <w:rPr>
          <w:rFonts w:ascii="Century Gothic" w:hAnsi="Century Gothic"/>
        </w:rPr>
        <w:tab/>
        <w:t>6 October 2017</w:t>
      </w:r>
    </w:p>
    <w:p w14:paraId="5E878CDD" w14:textId="34E7DACA" w:rsidR="008F64C1" w:rsidRDefault="008F64C1" w:rsidP="00F616D2">
      <w:pPr>
        <w:rPr>
          <w:rFonts w:ascii="Century Gothic" w:hAnsi="Century Gothic"/>
        </w:rPr>
      </w:pPr>
      <w:r>
        <w:rPr>
          <w:rFonts w:ascii="Century Gothic" w:hAnsi="Century Gothic"/>
        </w:rPr>
        <w:t xml:space="preserve">Spring Term: </w:t>
      </w:r>
      <w:r>
        <w:rPr>
          <w:rFonts w:ascii="Century Gothic" w:hAnsi="Century Gothic"/>
        </w:rPr>
        <w:tab/>
      </w:r>
      <w:r>
        <w:rPr>
          <w:rFonts w:ascii="Century Gothic" w:hAnsi="Century Gothic"/>
        </w:rPr>
        <w:tab/>
        <w:t>2 February 2018</w:t>
      </w:r>
    </w:p>
    <w:p w14:paraId="16612C3A" w14:textId="3DC13D24" w:rsidR="008F64C1" w:rsidRDefault="008F64C1" w:rsidP="00F616D2">
      <w:pPr>
        <w:rPr>
          <w:rFonts w:ascii="Century Gothic" w:hAnsi="Century Gothic"/>
        </w:rPr>
      </w:pPr>
      <w:r>
        <w:rPr>
          <w:rFonts w:ascii="Century Gothic" w:hAnsi="Century Gothic"/>
        </w:rPr>
        <w:t xml:space="preserve">Summer Term: </w:t>
      </w:r>
      <w:r>
        <w:rPr>
          <w:rFonts w:ascii="Century Gothic" w:hAnsi="Century Gothic"/>
        </w:rPr>
        <w:tab/>
      </w:r>
      <w:proofErr w:type="gramStart"/>
      <w:r>
        <w:rPr>
          <w:rFonts w:ascii="Century Gothic" w:hAnsi="Century Gothic"/>
        </w:rPr>
        <w:t>4</w:t>
      </w:r>
      <w:proofErr w:type="gramEnd"/>
      <w:r>
        <w:rPr>
          <w:rFonts w:ascii="Century Gothic" w:hAnsi="Century Gothic"/>
        </w:rPr>
        <w:t xml:space="preserve"> May 2018</w:t>
      </w:r>
    </w:p>
    <w:p w14:paraId="24EDC7AA" w14:textId="38AE4E2A" w:rsidR="008F64C1" w:rsidRPr="008F64C1" w:rsidRDefault="008F64C1" w:rsidP="00F616D2">
      <w:pPr>
        <w:rPr>
          <w:rFonts w:ascii="Century Gothic" w:hAnsi="Century Gothic"/>
        </w:rPr>
      </w:pPr>
      <w:r>
        <w:rPr>
          <w:rFonts w:ascii="Century Gothic" w:hAnsi="Century Gothic"/>
        </w:rPr>
        <w:t xml:space="preserve">Once we have received these documents we will </w:t>
      </w:r>
      <w:r w:rsidR="007E7E13">
        <w:rPr>
          <w:rFonts w:ascii="Century Gothic" w:hAnsi="Century Gothic"/>
        </w:rPr>
        <w:t xml:space="preserve">create an account for your school/college on NQT Manager. </w:t>
      </w:r>
      <w:r>
        <w:rPr>
          <w:rFonts w:ascii="Century Gothic" w:hAnsi="Century Gothic"/>
        </w:rPr>
        <w:t xml:space="preserve"> </w:t>
      </w:r>
    </w:p>
    <w:p w14:paraId="292B3876" w14:textId="77777777" w:rsidR="007E7E13" w:rsidRDefault="007E7E13" w:rsidP="007E7E13">
      <w:pPr>
        <w:rPr>
          <w:rFonts w:ascii="Century Gothic" w:hAnsi="Century Gothic"/>
          <w:b/>
        </w:rPr>
      </w:pPr>
      <w:r>
        <w:rPr>
          <w:rFonts w:ascii="Century Gothic" w:hAnsi="Century Gothic"/>
          <w:b/>
        </w:rPr>
        <w:t>NQT M</w:t>
      </w:r>
      <w:r w:rsidRPr="00235B4F">
        <w:rPr>
          <w:rFonts w:ascii="Century Gothic" w:hAnsi="Century Gothic"/>
          <w:b/>
        </w:rPr>
        <w:t>anager</w:t>
      </w:r>
    </w:p>
    <w:p w14:paraId="7A21CD72" w14:textId="3C41E753" w:rsidR="007E7E13" w:rsidRDefault="007E7E13" w:rsidP="007E7E13">
      <w:pPr>
        <w:rPr>
          <w:rFonts w:ascii="Century Gothic" w:hAnsi="Century Gothic"/>
        </w:rPr>
      </w:pPr>
      <w:r>
        <w:rPr>
          <w:rFonts w:ascii="Century Gothic" w:hAnsi="Century Gothic"/>
        </w:rPr>
        <w:t xml:space="preserve">NQT South West uses </w:t>
      </w:r>
      <w:r w:rsidRPr="00235B4F">
        <w:rPr>
          <w:rFonts w:ascii="Century Gothic" w:hAnsi="Century Gothic"/>
        </w:rPr>
        <w:t>NQT Manager</w:t>
      </w:r>
      <w:r>
        <w:rPr>
          <w:rFonts w:ascii="Century Gothic" w:hAnsi="Century Gothic"/>
        </w:rPr>
        <w:t xml:space="preserve">, </w:t>
      </w:r>
      <w:r w:rsidRPr="00235B4F">
        <w:rPr>
          <w:rFonts w:ascii="Century Gothic" w:hAnsi="Century Gothic"/>
        </w:rPr>
        <w:t>an online NQT support and induction management system.</w:t>
      </w:r>
      <w:r>
        <w:rPr>
          <w:rFonts w:ascii="Century Gothic" w:hAnsi="Century Gothic"/>
        </w:rPr>
        <w:t xml:space="preserve"> Login details for NQT Manager </w:t>
      </w:r>
      <w:proofErr w:type="gramStart"/>
      <w:r>
        <w:rPr>
          <w:rFonts w:ascii="Century Gothic" w:hAnsi="Century Gothic"/>
        </w:rPr>
        <w:t>will be provided</w:t>
      </w:r>
      <w:proofErr w:type="gramEnd"/>
      <w:r>
        <w:rPr>
          <w:rFonts w:ascii="Century Gothic" w:hAnsi="Century Gothic"/>
        </w:rPr>
        <w:t xml:space="preserve"> to each </w:t>
      </w:r>
      <w:r>
        <w:rPr>
          <w:rFonts w:ascii="Century Gothic" w:hAnsi="Century Gothic"/>
        </w:rPr>
        <w:lastRenderedPageBreak/>
        <w:t xml:space="preserve">school/college upon receipt of a completed registration form and Service Level Agreement (SLA). </w:t>
      </w:r>
    </w:p>
    <w:p w14:paraId="7DD392A9" w14:textId="7C772458" w:rsidR="007E7E13" w:rsidRDefault="002015B3" w:rsidP="007E7E13">
      <w:pPr>
        <w:rPr>
          <w:rFonts w:ascii="Century Gothic" w:hAnsi="Century Gothic"/>
        </w:rPr>
      </w:pPr>
      <w:r>
        <w:rPr>
          <w:rFonts w:ascii="Century Gothic" w:hAnsi="Century Gothic"/>
        </w:rPr>
        <w:t>Benefits for schools of using NQT Manager:</w:t>
      </w:r>
    </w:p>
    <w:p w14:paraId="600540F8" w14:textId="77777777" w:rsidR="002015B3" w:rsidRDefault="002015B3" w:rsidP="002015B3">
      <w:pPr>
        <w:spacing w:after="0"/>
        <w:rPr>
          <w:rFonts w:ascii="Century Gothic" w:hAnsi="Century Gothic"/>
        </w:rPr>
      </w:pPr>
      <w:r w:rsidRPr="002015B3">
        <w:rPr>
          <w:rFonts w:ascii="Century Gothic" w:hAnsi="Century Gothic"/>
        </w:rPr>
        <w:t xml:space="preserve">● No need to complete NQT, school or contract information when you fill in an assessment – this </w:t>
      </w:r>
      <w:proofErr w:type="gramStart"/>
      <w:r w:rsidRPr="002015B3">
        <w:rPr>
          <w:rFonts w:ascii="Century Gothic" w:hAnsi="Century Gothic"/>
        </w:rPr>
        <w:t>is filled in</w:t>
      </w:r>
      <w:proofErr w:type="gramEnd"/>
      <w:r w:rsidRPr="002015B3">
        <w:rPr>
          <w:rFonts w:ascii="Century Gothic" w:hAnsi="Century Gothic"/>
        </w:rPr>
        <w:t xml:space="preserve"> automatically for you </w:t>
      </w:r>
    </w:p>
    <w:p w14:paraId="0921E682" w14:textId="77777777" w:rsidR="002015B3" w:rsidRDefault="002015B3" w:rsidP="002015B3">
      <w:pPr>
        <w:spacing w:after="0"/>
        <w:rPr>
          <w:rFonts w:ascii="Century Gothic" w:hAnsi="Century Gothic"/>
        </w:rPr>
      </w:pPr>
      <w:r w:rsidRPr="002015B3">
        <w:rPr>
          <w:rFonts w:ascii="Century Gothic" w:hAnsi="Century Gothic"/>
        </w:rPr>
        <w:t xml:space="preserve">● Automated notifications when assessments are coming up and reminders if they are overdue </w:t>
      </w:r>
    </w:p>
    <w:p w14:paraId="49513D09" w14:textId="77777777" w:rsidR="002015B3" w:rsidRDefault="002015B3" w:rsidP="002015B3">
      <w:pPr>
        <w:spacing w:after="0"/>
        <w:rPr>
          <w:rFonts w:ascii="Century Gothic" w:hAnsi="Century Gothic"/>
        </w:rPr>
      </w:pPr>
      <w:r w:rsidRPr="002015B3">
        <w:rPr>
          <w:rFonts w:ascii="Century Gothic" w:hAnsi="Century Gothic"/>
        </w:rPr>
        <w:t xml:space="preserve">● Easy to save and come back to later – even if you are somewhere else </w:t>
      </w:r>
    </w:p>
    <w:p w14:paraId="109D614D" w14:textId="77777777" w:rsidR="002015B3" w:rsidRDefault="002015B3" w:rsidP="002015B3">
      <w:pPr>
        <w:spacing w:after="0"/>
        <w:rPr>
          <w:rFonts w:ascii="Century Gothic" w:hAnsi="Century Gothic"/>
        </w:rPr>
      </w:pPr>
      <w:r w:rsidRPr="002015B3">
        <w:rPr>
          <w:rFonts w:ascii="Century Gothic" w:hAnsi="Century Gothic"/>
        </w:rPr>
        <w:t xml:space="preserve">● </w:t>
      </w:r>
      <w:proofErr w:type="gramStart"/>
      <w:r w:rsidRPr="002015B3">
        <w:rPr>
          <w:rFonts w:ascii="Century Gothic" w:hAnsi="Century Gothic"/>
        </w:rPr>
        <w:t>Quick</w:t>
      </w:r>
      <w:proofErr w:type="gramEnd"/>
      <w:r w:rsidRPr="002015B3">
        <w:rPr>
          <w:rFonts w:ascii="Century Gothic" w:hAnsi="Century Gothic"/>
        </w:rPr>
        <w:t xml:space="preserve"> and easy access for tutors and head teachers to view information about your NQT’s induction year, for example when their next assessment is due, or when they are due to finish </w:t>
      </w:r>
    </w:p>
    <w:p w14:paraId="76A65A47" w14:textId="1A3849E0" w:rsidR="002015B3" w:rsidRDefault="002015B3" w:rsidP="002015B3">
      <w:pPr>
        <w:spacing w:after="0"/>
        <w:rPr>
          <w:rFonts w:ascii="Century Gothic" w:hAnsi="Century Gothic"/>
        </w:rPr>
      </w:pPr>
      <w:r w:rsidRPr="002015B3">
        <w:rPr>
          <w:rFonts w:ascii="Century Gothic" w:hAnsi="Century Gothic"/>
        </w:rPr>
        <w:t xml:space="preserve">● </w:t>
      </w:r>
      <w:proofErr w:type="gramStart"/>
      <w:r w:rsidRPr="002015B3">
        <w:rPr>
          <w:rFonts w:ascii="Century Gothic" w:hAnsi="Century Gothic"/>
        </w:rPr>
        <w:t>Completely</w:t>
      </w:r>
      <w:proofErr w:type="gramEnd"/>
      <w:r w:rsidRPr="002015B3">
        <w:rPr>
          <w:rFonts w:ascii="Century Gothic" w:hAnsi="Century Gothic"/>
        </w:rPr>
        <w:t xml:space="preserve"> online, so it’s accessible from anywhere </w:t>
      </w:r>
    </w:p>
    <w:p w14:paraId="4A285EB5" w14:textId="77777777" w:rsidR="002015B3" w:rsidRDefault="002015B3" w:rsidP="002015B3">
      <w:pPr>
        <w:spacing w:after="0"/>
        <w:rPr>
          <w:rFonts w:ascii="Century Gothic" w:hAnsi="Century Gothic"/>
        </w:rPr>
      </w:pPr>
      <w:r w:rsidRPr="002015B3">
        <w:rPr>
          <w:rFonts w:ascii="Century Gothic" w:hAnsi="Century Gothic"/>
        </w:rPr>
        <w:t xml:space="preserve">● Easy communication with your Appropriate Body </w:t>
      </w:r>
    </w:p>
    <w:p w14:paraId="266FBCAD" w14:textId="77777777" w:rsidR="002015B3" w:rsidRDefault="002015B3" w:rsidP="002015B3">
      <w:pPr>
        <w:spacing w:after="0"/>
        <w:rPr>
          <w:rFonts w:ascii="Century Gothic" w:hAnsi="Century Gothic"/>
        </w:rPr>
      </w:pPr>
      <w:r w:rsidRPr="002015B3">
        <w:rPr>
          <w:rFonts w:ascii="Century Gothic" w:hAnsi="Century Gothic"/>
        </w:rPr>
        <w:t xml:space="preserve">● NQTs, tutors and head teachers all complete their parts of the assessment online and can see the other parts </w:t>
      </w:r>
    </w:p>
    <w:p w14:paraId="093A3195" w14:textId="77777777" w:rsidR="002015B3" w:rsidRDefault="002015B3" w:rsidP="002015B3">
      <w:pPr>
        <w:spacing w:after="0"/>
        <w:rPr>
          <w:rFonts w:ascii="Century Gothic" w:hAnsi="Century Gothic"/>
        </w:rPr>
      </w:pPr>
      <w:r w:rsidRPr="002015B3">
        <w:rPr>
          <w:rFonts w:ascii="Century Gothic" w:hAnsi="Century Gothic"/>
        </w:rPr>
        <w:t xml:space="preserve">● </w:t>
      </w:r>
      <w:proofErr w:type="gramStart"/>
      <w:r w:rsidRPr="002015B3">
        <w:rPr>
          <w:rFonts w:ascii="Century Gothic" w:hAnsi="Century Gothic"/>
        </w:rPr>
        <w:t>Easily</w:t>
      </w:r>
      <w:proofErr w:type="gramEnd"/>
      <w:r w:rsidRPr="002015B3">
        <w:rPr>
          <w:rFonts w:ascii="Century Gothic" w:hAnsi="Century Gothic"/>
        </w:rPr>
        <w:t xml:space="preserve"> update an NQT’s details, change of tutor etc. and the Appropriate Body will be automatically notified </w:t>
      </w:r>
    </w:p>
    <w:p w14:paraId="130B720D" w14:textId="77777777" w:rsidR="002015B3" w:rsidRDefault="002015B3" w:rsidP="002015B3">
      <w:pPr>
        <w:spacing w:after="0"/>
        <w:rPr>
          <w:rFonts w:ascii="Century Gothic" w:hAnsi="Century Gothic"/>
        </w:rPr>
      </w:pPr>
      <w:r w:rsidRPr="002015B3">
        <w:rPr>
          <w:rFonts w:ascii="Century Gothic" w:hAnsi="Century Gothic"/>
        </w:rPr>
        <w:t xml:space="preserve">● Automatic NCTL Employer Access check during registration to ensure that NQTs have QTS </w:t>
      </w:r>
    </w:p>
    <w:p w14:paraId="75AAB007" w14:textId="07343267" w:rsidR="002015B3" w:rsidRDefault="002015B3" w:rsidP="002015B3">
      <w:pPr>
        <w:spacing w:after="0"/>
        <w:rPr>
          <w:rFonts w:ascii="Century Gothic" w:hAnsi="Century Gothic"/>
        </w:rPr>
      </w:pPr>
      <w:r w:rsidRPr="002015B3">
        <w:rPr>
          <w:rFonts w:ascii="Century Gothic" w:hAnsi="Century Gothic"/>
        </w:rPr>
        <w:t xml:space="preserve">● Safe and secure </w:t>
      </w:r>
      <w:r>
        <w:rPr>
          <w:rFonts w:ascii="Century Gothic" w:hAnsi="Century Gothic"/>
        </w:rPr>
        <w:t>- e</w:t>
      </w:r>
      <w:r w:rsidRPr="002015B3">
        <w:rPr>
          <w:rFonts w:ascii="Century Gothic" w:hAnsi="Century Gothic"/>
        </w:rPr>
        <w:t xml:space="preserve">verything is stored permanently online for you </w:t>
      </w:r>
      <w:r>
        <w:rPr>
          <w:rFonts w:ascii="Century Gothic" w:hAnsi="Century Gothic"/>
        </w:rPr>
        <w:t>so</w:t>
      </w:r>
      <w:r w:rsidRPr="002015B3">
        <w:rPr>
          <w:rFonts w:ascii="Century Gothic" w:hAnsi="Century Gothic"/>
        </w:rPr>
        <w:t xml:space="preserve"> there is no need for printing or posting of assessments and registration forms </w:t>
      </w:r>
    </w:p>
    <w:p w14:paraId="01BA3869" w14:textId="15180732" w:rsidR="002015B3" w:rsidRDefault="002015B3" w:rsidP="002015B3">
      <w:pPr>
        <w:spacing w:after="0"/>
        <w:rPr>
          <w:rFonts w:ascii="Century Gothic" w:hAnsi="Century Gothic"/>
        </w:rPr>
      </w:pPr>
      <w:r w:rsidRPr="002015B3">
        <w:rPr>
          <w:rFonts w:ascii="Century Gothic" w:hAnsi="Century Gothic"/>
        </w:rPr>
        <w:t>● Independent platform, so no matter what type o</w:t>
      </w:r>
      <w:r>
        <w:rPr>
          <w:rFonts w:ascii="Century Gothic" w:hAnsi="Century Gothic"/>
        </w:rPr>
        <w:t>f IT infrastructure your school o</w:t>
      </w:r>
      <w:r w:rsidRPr="002015B3">
        <w:rPr>
          <w:rFonts w:ascii="Century Gothic" w:hAnsi="Century Gothic"/>
        </w:rPr>
        <w:t>perates, you will always be able to access and use the system</w:t>
      </w:r>
    </w:p>
    <w:p w14:paraId="4A9F0064" w14:textId="77777777" w:rsidR="002015B3" w:rsidRDefault="002015B3" w:rsidP="00F616D2">
      <w:pPr>
        <w:rPr>
          <w:rFonts w:ascii="Century Gothic" w:hAnsi="Century Gothic"/>
          <w:b/>
        </w:rPr>
      </w:pPr>
    </w:p>
    <w:p w14:paraId="7391EF1A" w14:textId="5BE3BB8D" w:rsidR="00AC31E2" w:rsidRDefault="00AC31E2" w:rsidP="00F616D2">
      <w:pPr>
        <w:rPr>
          <w:rFonts w:ascii="Century Gothic" w:hAnsi="Century Gothic"/>
          <w:b/>
        </w:rPr>
      </w:pPr>
      <w:r w:rsidRPr="00AC31E2">
        <w:rPr>
          <w:rFonts w:ascii="Century Gothic" w:hAnsi="Century Gothic"/>
          <w:b/>
        </w:rPr>
        <w:t>Free t</w:t>
      </w:r>
      <w:r w:rsidR="009E4720">
        <w:rPr>
          <w:rFonts w:ascii="Century Gothic" w:hAnsi="Century Gothic"/>
          <w:b/>
        </w:rPr>
        <w:t>raining for NQT Induction Tutor &amp; Co-ordinators</w:t>
      </w:r>
    </w:p>
    <w:p w14:paraId="17F88438" w14:textId="50FE590C" w:rsidR="00AC31E2" w:rsidRDefault="008514AE" w:rsidP="00F616D2">
      <w:pPr>
        <w:rPr>
          <w:rFonts w:ascii="Century Gothic" w:hAnsi="Century Gothic"/>
        </w:rPr>
      </w:pPr>
      <w:r>
        <w:rPr>
          <w:rFonts w:ascii="Century Gothic" w:hAnsi="Century Gothic"/>
        </w:rPr>
        <w:t xml:space="preserve">NQT South West are pleased to offer free training to all NQT Induction Tutors and Co-ordinators. </w:t>
      </w:r>
      <w:proofErr w:type="gramStart"/>
      <w:r>
        <w:rPr>
          <w:rFonts w:ascii="Century Gothic" w:hAnsi="Century Gothic"/>
        </w:rPr>
        <w:t xml:space="preserve">This training will be provided by our NQT Induction Leaders who are experienced practitioners who have successfully led NQT Induction in their own schools for </w:t>
      </w:r>
      <w:r w:rsidR="00AB31BC">
        <w:rPr>
          <w:rFonts w:ascii="Century Gothic" w:hAnsi="Century Gothic"/>
        </w:rPr>
        <w:t>several</w:t>
      </w:r>
      <w:r>
        <w:rPr>
          <w:rFonts w:ascii="Century Gothic" w:hAnsi="Century Gothic"/>
        </w:rPr>
        <w:t xml:space="preserve"> years</w:t>
      </w:r>
      <w:proofErr w:type="gramEnd"/>
      <w:r>
        <w:rPr>
          <w:rFonts w:ascii="Century Gothic" w:hAnsi="Century Gothic"/>
        </w:rPr>
        <w:t xml:space="preserve">.  This </w:t>
      </w:r>
      <w:r w:rsidR="00F13B7D">
        <w:rPr>
          <w:rFonts w:ascii="Century Gothic" w:hAnsi="Century Gothic"/>
        </w:rPr>
        <w:t>face-to-face</w:t>
      </w:r>
      <w:r w:rsidR="00AC31E2">
        <w:rPr>
          <w:rFonts w:ascii="Century Gothic" w:hAnsi="Century Gothic"/>
        </w:rPr>
        <w:t xml:space="preserve"> training session</w:t>
      </w:r>
      <w:r>
        <w:rPr>
          <w:rFonts w:ascii="Century Gothic" w:hAnsi="Century Gothic"/>
        </w:rPr>
        <w:t xml:space="preserve"> </w:t>
      </w:r>
      <w:proofErr w:type="gramStart"/>
      <w:r>
        <w:rPr>
          <w:rFonts w:ascii="Century Gothic" w:hAnsi="Century Gothic"/>
        </w:rPr>
        <w:t>will be held</w:t>
      </w:r>
      <w:proofErr w:type="gramEnd"/>
      <w:r>
        <w:rPr>
          <w:rFonts w:ascii="Century Gothic" w:hAnsi="Century Gothic"/>
        </w:rPr>
        <w:t xml:space="preserve"> </w:t>
      </w:r>
      <w:r w:rsidR="00AC31E2">
        <w:rPr>
          <w:rFonts w:ascii="Century Gothic" w:hAnsi="Century Gothic"/>
        </w:rPr>
        <w:t xml:space="preserve">on </w:t>
      </w:r>
      <w:r w:rsidR="00AC31E2" w:rsidRPr="008514AE">
        <w:rPr>
          <w:rFonts w:ascii="Century Gothic" w:hAnsi="Century Gothic"/>
          <w:b/>
        </w:rPr>
        <w:t>Tuesday 12 September</w:t>
      </w:r>
      <w:r w:rsidR="00AC31E2">
        <w:rPr>
          <w:rFonts w:ascii="Century Gothic" w:hAnsi="Century Gothic"/>
        </w:rPr>
        <w:t xml:space="preserve"> at </w:t>
      </w:r>
      <w:r w:rsidR="00AB31BC">
        <w:rPr>
          <w:rFonts w:ascii="Century Gothic" w:hAnsi="Century Gothic"/>
        </w:rPr>
        <w:t xml:space="preserve">The </w:t>
      </w:r>
      <w:r w:rsidR="00AB31BC" w:rsidRPr="00AB31BC">
        <w:rPr>
          <w:rFonts w:ascii="Century Gothic" w:hAnsi="Century Gothic"/>
        </w:rPr>
        <w:t>Cherith Christian Fellowship</w:t>
      </w:r>
      <w:r w:rsidR="00AB31BC">
        <w:rPr>
          <w:rFonts w:ascii="Century Gothic" w:hAnsi="Century Gothic"/>
        </w:rPr>
        <w:t xml:space="preserve">, Tiverton </w:t>
      </w:r>
      <w:r w:rsidR="00A30669">
        <w:rPr>
          <w:rFonts w:ascii="Century Gothic" w:hAnsi="Century Gothic"/>
        </w:rPr>
        <w:t>from</w:t>
      </w:r>
      <w:r w:rsidR="00AB31BC">
        <w:rPr>
          <w:rFonts w:ascii="Century Gothic" w:hAnsi="Century Gothic"/>
        </w:rPr>
        <w:t xml:space="preserve"> 9.30am</w:t>
      </w:r>
      <w:r w:rsidR="00A30669">
        <w:rPr>
          <w:rFonts w:ascii="Century Gothic" w:hAnsi="Century Gothic"/>
        </w:rPr>
        <w:t xml:space="preserve"> – 12.30pm</w:t>
      </w:r>
      <w:r>
        <w:rPr>
          <w:rFonts w:ascii="Century Gothic" w:hAnsi="Century Gothic"/>
        </w:rPr>
        <w:t xml:space="preserve"> and will cover:</w:t>
      </w:r>
    </w:p>
    <w:p w14:paraId="11435079" w14:textId="77777777" w:rsidR="008514AE" w:rsidRDefault="008514AE" w:rsidP="008514AE">
      <w:pPr>
        <w:pStyle w:val="ListParagraph"/>
        <w:numPr>
          <w:ilvl w:val="0"/>
          <w:numId w:val="11"/>
        </w:numPr>
        <w:rPr>
          <w:rFonts w:ascii="Century Gothic" w:hAnsi="Century Gothic"/>
        </w:rPr>
      </w:pPr>
      <w:r>
        <w:rPr>
          <w:rFonts w:ascii="Century Gothic" w:hAnsi="Century Gothic"/>
        </w:rPr>
        <w:t xml:space="preserve">Core expectations </w:t>
      </w:r>
    </w:p>
    <w:p w14:paraId="70979579" w14:textId="5E72F850" w:rsidR="008514AE" w:rsidRDefault="008514AE" w:rsidP="008514AE">
      <w:pPr>
        <w:pStyle w:val="ListParagraph"/>
        <w:numPr>
          <w:ilvl w:val="0"/>
          <w:numId w:val="11"/>
        </w:numPr>
        <w:rPr>
          <w:rFonts w:ascii="Century Gothic" w:hAnsi="Century Gothic"/>
        </w:rPr>
      </w:pPr>
      <w:r>
        <w:rPr>
          <w:rFonts w:ascii="Century Gothic" w:hAnsi="Century Gothic"/>
        </w:rPr>
        <w:t>Roles and responsibilities</w:t>
      </w:r>
    </w:p>
    <w:p w14:paraId="3532E244" w14:textId="0A47016C" w:rsidR="008514AE" w:rsidRDefault="008514AE" w:rsidP="008514AE">
      <w:pPr>
        <w:pStyle w:val="ListParagraph"/>
        <w:numPr>
          <w:ilvl w:val="0"/>
          <w:numId w:val="11"/>
        </w:numPr>
        <w:rPr>
          <w:rFonts w:ascii="Century Gothic" w:hAnsi="Century Gothic"/>
        </w:rPr>
      </w:pPr>
      <w:r>
        <w:rPr>
          <w:rFonts w:ascii="Century Gothic" w:hAnsi="Century Gothic"/>
        </w:rPr>
        <w:t>Best Practice</w:t>
      </w:r>
    </w:p>
    <w:p w14:paraId="610E4999" w14:textId="04B687E8" w:rsidR="008514AE" w:rsidRDefault="008514AE" w:rsidP="008514AE">
      <w:pPr>
        <w:pStyle w:val="ListParagraph"/>
        <w:numPr>
          <w:ilvl w:val="0"/>
          <w:numId w:val="11"/>
        </w:numPr>
        <w:rPr>
          <w:rFonts w:ascii="Century Gothic" w:hAnsi="Century Gothic"/>
        </w:rPr>
      </w:pPr>
      <w:r>
        <w:rPr>
          <w:rFonts w:ascii="Century Gothic" w:hAnsi="Century Gothic"/>
        </w:rPr>
        <w:t xml:space="preserve">Training on how to use NQT Manager </w:t>
      </w:r>
    </w:p>
    <w:p w14:paraId="6988802C" w14:textId="45863FA9" w:rsidR="008514AE" w:rsidRPr="008514AE" w:rsidRDefault="008514AE" w:rsidP="008514AE">
      <w:pPr>
        <w:pStyle w:val="ListParagraph"/>
        <w:numPr>
          <w:ilvl w:val="0"/>
          <w:numId w:val="11"/>
        </w:numPr>
        <w:rPr>
          <w:rFonts w:ascii="Century Gothic" w:hAnsi="Century Gothic"/>
        </w:rPr>
      </w:pPr>
      <w:r>
        <w:rPr>
          <w:rFonts w:ascii="Century Gothic" w:hAnsi="Century Gothic"/>
        </w:rPr>
        <w:t>Guidance for completing the assessment forms</w:t>
      </w:r>
    </w:p>
    <w:p w14:paraId="148C06D3" w14:textId="5FB6B446" w:rsidR="00F13B7D" w:rsidRDefault="009E4720" w:rsidP="00F616D2">
      <w:pPr>
        <w:rPr>
          <w:rFonts w:ascii="Century Gothic" w:hAnsi="Century Gothic"/>
        </w:rPr>
      </w:pPr>
      <w:r>
        <w:rPr>
          <w:rFonts w:ascii="Century Gothic" w:hAnsi="Century Gothic"/>
        </w:rPr>
        <w:t xml:space="preserve">We would strongly recommend that the Induction Tutor / Co-ordinator at your school </w:t>
      </w:r>
      <w:proofErr w:type="gramStart"/>
      <w:r>
        <w:rPr>
          <w:rFonts w:ascii="Century Gothic" w:hAnsi="Century Gothic"/>
        </w:rPr>
        <w:t>attends</w:t>
      </w:r>
      <w:proofErr w:type="gramEnd"/>
      <w:r>
        <w:rPr>
          <w:rFonts w:ascii="Century Gothic" w:hAnsi="Century Gothic"/>
        </w:rPr>
        <w:t xml:space="preserve"> the free training. To book your place please email </w:t>
      </w:r>
      <w:hyperlink r:id="rId8" w:history="1">
        <w:r w:rsidR="004E4552" w:rsidRPr="009C1688">
          <w:rPr>
            <w:rStyle w:val="Hyperlink"/>
            <w:rFonts w:ascii="Century Gothic" w:hAnsi="Century Gothic"/>
          </w:rPr>
          <w:t>admin@nqtsouthwest.org.uk</w:t>
        </w:r>
      </w:hyperlink>
    </w:p>
    <w:p w14:paraId="18961C36" w14:textId="5350689E" w:rsidR="006D0DA3" w:rsidRDefault="00235B4F" w:rsidP="00F616D2">
      <w:pPr>
        <w:rPr>
          <w:rFonts w:ascii="Century Gothic" w:hAnsi="Century Gothic"/>
        </w:rPr>
      </w:pPr>
      <w:r>
        <w:rPr>
          <w:rFonts w:ascii="Century Gothic" w:hAnsi="Century Gothic"/>
        </w:rPr>
        <w:t>We look forward to working with you to support your NQT</w:t>
      </w:r>
      <w:r w:rsidR="00574489">
        <w:rPr>
          <w:rFonts w:ascii="Century Gothic" w:hAnsi="Century Gothic"/>
        </w:rPr>
        <w:t>s in their</w:t>
      </w:r>
      <w:r>
        <w:rPr>
          <w:rFonts w:ascii="Century Gothic" w:hAnsi="Century Gothic"/>
        </w:rPr>
        <w:t xml:space="preserve"> induction.</w:t>
      </w:r>
      <w:r w:rsidR="009E4720">
        <w:rPr>
          <w:rFonts w:ascii="Century Gothic" w:hAnsi="Century Gothic"/>
        </w:rPr>
        <w:t xml:space="preserve"> If you </w:t>
      </w:r>
      <w:proofErr w:type="gramStart"/>
      <w:r w:rsidR="009E4720">
        <w:rPr>
          <w:rFonts w:ascii="Century Gothic" w:hAnsi="Century Gothic"/>
        </w:rPr>
        <w:t>have</w:t>
      </w:r>
      <w:proofErr w:type="gramEnd"/>
      <w:r w:rsidR="009E4720">
        <w:rPr>
          <w:rFonts w:ascii="Century Gothic" w:hAnsi="Century Gothic"/>
        </w:rPr>
        <w:t xml:space="preserve"> any further questions</w:t>
      </w:r>
      <w:r w:rsidR="00AB31BC">
        <w:rPr>
          <w:rFonts w:ascii="Century Gothic" w:hAnsi="Century Gothic"/>
        </w:rPr>
        <w:t xml:space="preserve"> please get in touch.</w:t>
      </w:r>
    </w:p>
    <w:p w14:paraId="3C4BAA00" w14:textId="667CD749" w:rsidR="00AB31BC" w:rsidRDefault="002015B3" w:rsidP="00F616D2">
      <w:pPr>
        <w:rPr>
          <w:rFonts w:ascii="Century Gothic" w:hAnsi="Century Gothic"/>
        </w:rPr>
      </w:pPr>
      <w:r>
        <w:rPr>
          <w:rFonts w:ascii="Century Gothic" w:hAnsi="Century Gothic"/>
          <w:noProof/>
          <w:lang w:eastAsia="en-GB"/>
        </w:rPr>
        <w:drawing>
          <wp:anchor distT="0" distB="0" distL="114300" distR="114300" simplePos="0" relativeHeight="251661824" behindDoc="0" locked="0" layoutInCell="1" allowOverlap="1" wp14:anchorId="77C48A2B" wp14:editId="658DBDB5">
            <wp:simplePos x="0" y="0"/>
            <wp:positionH relativeFrom="column">
              <wp:posOffset>1753235</wp:posOffset>
            </wp:positionH>
            <wp:positionV relativeFrom="paragraph">
              <wp:posOffset>191770</wp:posOffset>
            </wp:positionV>
            <wp:extent cx="1895475" cy="6481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TA_Leaves.jpg"/>
                    <pic:cNvPicPr/>
                  </pic:nvPicPr>
                  <pic:blipFill>
                    <a:blip r:embed="rId9">
                      <a:extLst>
                        <a:ext uri="{28A0092B-C50C-407E-A947-70E740481C1C}">
                          <a14:useLocalDpi xmlns:a14="http://schemas.microsoft.com/office/drawing/2010/main" val="0"/>
                        </a:ext>
                      </a:extLst>
                    </a:blip>
                    <a:stretch>
                      <a:fillRect/>
                    </a:stretch>
                  </pic:blipFill>
                  <pic:spPr>
                    <a:xfrm>
                      <a:off x="0" y="0"/>
                      <a:ext cx="1900582" cy="64989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62848" behindDoc="0" locked="0" layoutInCell="1" allowOverlap="1" wp14:anchorId="5D3E909C" wp14:editId="034057D0">
            <wp:simplePos x="0" y="0"/>
            <wp:positionH relativeFrom="margin">
              <wp:posOffset>-113665</wp:posOffset>
            </wp:positionH>
            <wp:positionV relativeFrom="paragraph">
              <wp:posOffset>210820</wp:posOffset>
            </wp:positionV>
            <wp:extent cx="1057275" cy="75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tsa logo.png"/>
                    <pic:cNvPicPr/>
                  </pic:nvPicPr>
                  <pic:blipFill>
                    <a:blip r:embed="rId10">
                      <a:extLst>
                        <a:ext uri="{28A0092B-C50C-407E-A947-70E740481C1C}">
                          <a14:useLocalDpi xmlns:a14="http://schemas.microsoft.com/office/drawing/2010/main" val="0"/>
                        </a:ext>
                      </a:extLst>
                    </a:blip>
                    <a:stretch>
                      <a:fillRect/>
                    </a:stretch>
                  </pic:blipFill>
                  <pic:spPr>
                    <a:xfrm>
                      <a:off x="0" y="0"/>
                      <a:ext cx="1063398" cy="756725"/>
                    </a:xfrm>
                    <a:prstGeom prst="rect">
                      <a:avLst/>
                    </a:prstGeom>
                  </pic:spPr>
                </pic:pic>
              </a:graphicData>
            </a:graphic>
            <wp14:sizeRelH relativeFrom="page">
              <wp14:pctWidth>0</wp14:pctWidth>
            </wp14:sizeRelH>
            <wp14:sizeRelV relativeFrom="page">
              <wp14:pctHeight>0</wp14:pctHeight>
            </wp14:sizeRelV>
          </wp:anchor>
        </w:drawing>
      </w:r>
    </w:p>
    <w:p w14:paraId="20B65CD4" w14:textId="5E5C074D" w:rsidR="00574489" w:rsidRPr="00CA3B82" w:rsidRDefault="002015B3" w:rsidP="00574489">
      <w:pPr>
        <w:rPr>
          <w:rFonts w:ascii="Century Gothic" w:hAnsi="Century Gothic"/>
        </w:rPr>
      </w:pPr>
      <w:r>
        <w:rPr>
          <w:rFonts w:ascii="Century Gothic" w:hAnsi="Century Gothic"/>
          <w:noProof/>
          <w:lang w:eastAsia="en-GB"/>
        </w:rPr>
        <w:drawing>
          <wp:anchor distT="0" distB="0" distL="114300" distR="114300" simplePos="0" relativeHeight="251660800" behindDoc="0" locked="0" layoutInCell="1" allowOverlap="1" wp14:anchorId="77D6A1F4" wp14:editId="2FFE601F">
            <wp:simplePos x="0" y="0"/>
            <wp:positionH relativeFrom="margin">
              <wp:align>right</wp:align>
            </wp:positionH>
            <wp:positionV relativeFrom="paragraph">
              <wp:posOffset>13434</wp:posOffset>
            </wp:positionV>
            <wp:extent cx="1609725" cy="5585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NTRUS TSA LOGO SMALL.jpg"/>
                    <pic:cNvPicPr/>
                  </pic:nvPicPr>
                  <pic:blipFill>
                    <a:blip r:embed="rId11">
                      <a:extLst>
                        <a:ext uri="{28A0092B-C50C-407E-A947-70E740481C1C}">
                          <a14:useLocalDpi xmlns:a14="http://schemas.microsoft.com/office/drawing/2010/main" val="0"/>
                        </a:ext>
                      </a:extLst>
                    </a:blip>
                    <a:stretch>
                      <a:fillRect/>
                    </a:stretch>
                  </pic:blipFill>
                  <pic:spPr>
                    <a:xfrm>
                      <a:off x="0" y="0"/>
                      <a:ext cx="1609725" cy="558566"/>
                    </a:xfrm>
                    <a:prstGeom prst="rect">
                      <a:avLst/>
                    </a:prstGeom>
                  </pic:spPr>
                </pic:pic>
              </a:graphicData>
            </a:graphic>
            <wp14:sizeRelH relativeFrom="page">
              <wp14:pctWidth>0</wp14:pctWidth>
            </wp14:sizeRelH>
            <wp14:sizeRelV relativeFrom="page">
              <wp14:pctHeight>0</wp14:pctHeight>
            </wp14:sizeRelV>
          </wp:anchor>
        </w:drawing>
      </w:r>
      <w:r w:rsidR="00574489">
        <w:rPr>
          <w:rFonts w:ascii="Century Gothic" w:hAnsi="Century Gothic"/>
          <w:noProof/>
          <w:lang w:eastAsia="en-GB"/>
        </w:rPr>
        <w:tab/>
      </w:r>
      <w:r w:rsidR="00574489">
        <w:rPr>
          <w:rFonts w:ascii="Century Gothic" w:hAnsi="Century Gothic"/>
          <w:noProof/>
          <w:lang w:eastAsia="en-GB"/>
        </w:rPr>
        <w:tab/>
      </w:r>
      <w:r w:rsidR="00574489">
        <w:rPr>
          <w:rFonts w:ascii="Century Gothic" w:hAnsi="Century Gothic"/>
          <w:noProof/>
          <w:lang w:eastAsia="en-GB"/>
        </w:rPr>
        <w:tab/>
      </w:r>
      <w:r w:rsidR="00574489">
        <w:rPr>
          <w:rFonts w:ascii="Century Gothic" w:hAnsi="Century Gothic"/>
          <w:noProof/>
          <w:lang w:eastAsia="en-GB"/>
        </w:rPr>
        <w:tab/>
      </w:r>
      <w:bookmarkStart w:id="0" w:name="_GoBack"/>
      <w:bookmarkEnd w:id="0"/>
    </w:p>
    <w:sectPr w:rsidR="00574489" w:rsidRPr="00CA3B82" w:rsidSect="00F728E5">
      <w:footerReference w:type="default" r:id="rId12"/>
      <w:pgSz w:w="11901" w:h="16817"/>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0647" w14:textId="77777777" w:rsidR="006F730B" w:rsidRDefault="006F730B" w:rsidP="006F730B">
      <w:pPr>
        <w:spacing w:after="0" w:line="240" w:lineRule="auto"/>
      </w:pPr>
      <w:r>
        <w:separator/>
      </w:r>
    </w:p>
  </w:endnote>
  <w:endnote w:type="continuationSeparator" w:id="0">
    <w:p w14:paraId="10C7C109" w14:textId="77777777" w:rsidR="006F730B" w:rsidRDefault="006F730B" w:rsidP="006F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3FC9" w14:textId="4F159F61" w:rsidR="006F730B" w:rsidRDefault="006F730B">
    <w:pPr>
      <w:pStyle w:val="Footer"/>
    </w:pPr>
    <w:r>
      <w:rPr>
        <w:noProof/>
        <w:lang w:eastAsia="en-GB"/>
      </w:rPr>
      <mc:AlternateContent>
        <mc:Choice Requires="wps">
          <w:drawing>
            <wp:anchor distT="0" distB="0" distL="114300" distR="114300" simplePos="0" relativeHeight="251660288" behindDoc="0" locked="0" layoutInCell="1" allowOverlap="1" wp14:anchorId="0B901EAA" wp14:editId="05FB6AFB">
              <wp:simplePos x="0" y="0"/>
              <wp:positionH relativeFrom="column">
                <wp:posOffset>-666115</wp:posOffset>
              </wp:positionH>
              <wp:positionV relativeFrom="paragraph">
                <wp:posOffset>143510</wp:posOffset>
              </wp:positionV>
              <wp:extent cx="7248525" cy="342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7248525" cy="342900"/>
                      </a:xfrm>
                      <a:prstGeom prst="rect">
                        <a:avLst/>
                      </a:prstGeom>
                      <a:solidFill>
                        <a:schemeClr val="accent5">
                          <a:lumMod val="50000"/>
                        </a:schemeClr>
                      </a:solidFill>
                      <a:ln w="6350">
                        <a:noFill/>
                      </a:ln>
                    </wps:spPr>
                    <wps:txbx>
                      <w:txbxContent>
                        <w:p w14:paraId="465F702E" w14:textId="49979175" w:rsidR="006F730B" w:rsidRPr="006F730B" w:rsidRDefault="006F730B">
                          <w:pPr>
                            <w:rPr>
                              <w:rFonts w:ascii="Century Gothic" w:hAnsi="Century Gothic"/>
                              <w:b/>
                              <w:sz w:val="24"/>
                            </w:rPr>
                          </w:pPr>
                          <w:r w:rsidRPr="006F730B">
                            <w:rPr>
                              <w:rFonts w:ascii="Century Gothic" w:hAnsi="Century Gothic"/>
                              <w:b/>
                              <w:sz w:val="24"/>
                            </w:rPr>
                            <w:t xml:space="preserve">NQT South West </w:t>
                          </w:r>
                          <w:r w:rsidRPr="006F730B">
                            <w:rPr>
                              <w:rFonts w:ascii="Century Gothic" w:hAnsi="Century Gothic"/>
                              <w:b/>
                              <w:sz w:val="24"/>
                            </w:rPr>
                            <w:tab/>
                          </w:r>
                          <w:r w:rsidRPr="006F730B">
                            <w:rPr>
                              <w:rFonts w:ascii="Century Gothic" w:hAnsi="Century Gothic"/>
                              <w:b/>
                              <w:sz w:val="24"/>
                            </w:rPr>
                            <w:tab/>
                          </w:r>
                          <w:r w:rsidRPr="006F730B">
                            <w:rPr>
                              <w:rFonts w:ascii="Century Gothic" w:hAnsi="Century Gothic"/>
                              <w:b/>
                              <w:sz w:val="24"/>
                            </w:rPr>
                            <w:tab/>
                          </w:r>
                          <w:hyperlink r:id="rId1" w:history="1">
                            <w:r w:rsidRPr="006F730B">
                              <w:rPr>
                                <w:rStyle w:val="Hyperlink"/>
                                <w:rFonts w:ascii="Century Gothic" w:hAnsi="Century Gothic"/>
                                <w:b/>
                                <w:color w:val="FFFFFF" w:themeColor="background1"/>
                                <w:sz w:val="24"/>
                              </w:rPr>
                              <w:t>admin@nqtsouthwest.org.uk</w:t>
                            </w:r>
                          </w:hyperlink>
                          <w:r w:rsidRPr="006F730B">
                            <w:rPr>
                              <w:rFonts w:ascii="Century Gothic" w:hAnsi="Century Gothic"/>
                              <w:b/>
                              <w:sz w:val="24"/>
                            </w:rPr>
                            <w:tab/>
                          </w:r>
                          <w:r w:rsidRPr="006F730B">
                            <w:rPr>
                              <w:rFonts w:ascii="Century Gothic" w:hAnsi="Century Gothic"/>
                              <w:b/>
                              <w:sz w:val="24"/>
                            </w:rPr>
                            <w:tab/>
                            <w:t>www.nqtsouthwest.org.uk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901EAA" id="_x0000_t202" coordsize="21600,21600" o:spt="202" path="m,l,21600r21600,l21600,xe">
              <v:stroke joinstyle="miter"/>
              <v:path gradientshapeok="t" o:connecttype="rect"/>
            </v:shapetype>
            <v:shape id="Text Box 8" o:spid="_x0000_s1026" type="#_x0000_t202" style="position:absolute;margin-left:-52.45pt;margin-top:11.3pt;width:570.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mFWAIAAKgEAAAOAAAAZHJzL2Uyb0RvYy54bWysVE1PGzEQvVfqf7B8L7sJCR8RG5SCqCpR&#10;QIKKs+P1kpVsj2s72aW/vs/eJESUU9UcnPnyjOe9mb247I1mG+VDS7bio6OSM2Ul1a19qfjPp5sv&#10;Z5yFKGwtNFlV8VcV+OX886eLzs3UmFaka+UZktgw61zFVzG6WVEEuVJGhCNyysLZkDciQvUvRe1F&#10;h+xGF+OyPCk68rXzJFUIsF4PTj7P+ZtGyXjfNEFFpiuOt8V8+nwu01nML8TsxQu3auX2GeIfXmFE&#10;a1F0n+paRMHWvv0rlWmlp0BNPJJkCmqaVqrcA7oZle+6eVwJp3IvACe4PUzh/6WVd5sHz9q64iDK&#10;CgOKnlQf2Vfq2VlCp3NhhqBHh7DYwwyWd/YAY2q6b7xJ/2iHwQ+cX/fYpmQSxtPx5Gw6nnIm4Tue&#10;jM/LDH7xdtv5EL8pMiwJFffgLkMqNrch4iUI3YWkYoF0W9+0WmclzYu60p5tBJgWUiobp/m6Xpsf&#10;VA/2aYlfej1y5RFLVwbtMJu2rKv4yfG0zBkspTLDLW0RnjAZek9S7Jd9RnCPy5LqV8DlaRi34ORN&#10;i55uRYgPwmO+gBB2Jt7jaDShFm0lzlbkf39kT/GgHV7OOsxrxcOvtfCKM/3dYiDOR5NJGvCsTKan&#10;Yyj+0LM89Ni1uSIANcJ2OpnFFB/1Tmw8mWes1iJVhUtYidoVjzvxKg5bhNWUarHIQRhpJ+KtfXQy&#10;pU7EJMae+mfh3ZbWiIG4o91ki9k7dofYdNPSYh2paTP1CecB1S38WIfM23Z1074d6jnq7QMz/wMA&#10;AP//AwBQSwMEFAAGAAgAAAAhAJGiwffiAAAACwEAAA8AAABkcnMvZG93bnJldi54bWxMj8FOwzAM&#10;hu9IvENkJC5oS1ZGGaXphCYxaTfYeoBb1pqmWpNUSbaVPj3eaZxsy59+f86Xg+nYCX1onZUwmwpg&#10;aCtXt7aRUO7eJwtgISpbq85ZlPCLAZbF7U2ustqd7SeetrFhFGJDpiToGPuM81BpNCpMXY+Wdj/O&#10;GxVp9A2vvTpTuOl4IkTKjWotXdCqx5XG6rA9Ggmb9bgqx8P8Y1cuvh58qdffT6OR8v5ueHsFFnGI&#10;Vxgu+qQOBTnt3dHWgXUSJjMxfyFWQpKkwC6EeEyp20t4psqLnP//ofgDAAD//wMAUEsBAi0AFAAG&#10;AAgAAAAhALaDOJL+AAAA4QEAABMAAAAAAAAAAAAAAAAAAAAAAFtDb250ZW50X1R5cGVzXS54bWxQ&#10;SwECLQAUAAYACAAAACEAOP0h/9YAAACUAQAACwAAAAAAAAAAAAAAAAAvAQAAX3JlbHMvLnJlbHNQ&#10;SwECLQAUAAYACAAAACEAc24phVgCAACoBAAADgAAAAAAAAAAAAAAAAAuAgAAZHJzL2Uyb0RvYy54&#10;bWxQSwECLQAUAAYACAAAACEAkaLB9+IAAAALAQAADwAAAAAAAAAAAAAAAACyBAAAZHJzL2Rvd25y&#10;ZXYueG1sUEsFBgAAAAAEAAQA8wAAAMEFAAAAAA==&#10;" fillcolor="#1f3763 [1608]" stroked="f" strokeweight=".5pt">
              <v:textbox>
                <w:txbxContent>
                  <w:p w14:paraId="465F702E" w14:textId="49979175" w:rsidR="006F730B" w:rsidRPr="006F730B" w:rsidRDefault="006F730B">
                    <w:pPr>
                      <w:rPr>
                        <w:rFonts w:ascii="Century Gothic" w:hAnsi="Century Gothic"/>
                        <w:b/>
                        <w:sz w:val="24"/>
                      </w:rPr>
                    </w:pPr>
                    <w:r w:rsidRPr="006F730B">
                      <w:rPr>
                        <w:rFonts w:ascii="Century Gothic" w:hAnsi="Century Gothic"/>
                        <w:b/>
                        <w:sz w:val="24"/>
                      </w:rPr>
                      <w:t xml:space="preserve">NQT South West </w:t>
                    </w:r>
                    <w:r w:rsidRPr="006F730B">
                      <w:rPr>
                        <w:rFonts w:ascii="Century Gothic" w:hAnsi="Century Gothic"/>
                        <w:b/>
                        <w:sz w:val="24"/>
                      </w:rPr>
                      <w:tab/>
                    </w:r>
                    <w:r w:rsidRPr="006F730B">
                      <w:rPr>
                        <w:rFonts w:ascii="Century Gothic" w:hAnsi="Century Gothic"/>
                        <w:b/>
                        <w:sz w:val="24"/>
                      </w:rPr>
                      <w:tab/>
                    </w:r>
                    <w:r w:rsidRPr="006F730B">
                      <w:rPr>
                        <w:rFonts w:ascii="Century Gothic" w:hAnsi="Century Gothic"/>
                        <w:b/>
                        <w:sz w:val="24"/>
                      </w:rPr>
                      <w:tab/>
                    </w:r>
                    <w:hyperlink r:id="rId2" w:history="1">
                      <w:r w:rsidRPr="006F730B">
                        <w:rPr>
                          <w:rStyle w:val="Hyperlink"/>
                          <w:rFonts w:ascii="Century Gothic" w:hAnsi="Century Gothic"/>
                          <w:b/>
                          <w:color w:val="FFFFFF" w:themeColor="background1"/>
                          <w:sz w:val="24"/>
                        </w:rPr>
                        <w:t>admin@nqtsouthwest.org.uk</w:t>
                      </w:r>
                    </w:hyperlink>
                    <w:r w:rsidRPr="006F730B">
                      <w:rPr>
                        <w:rFonts w:ascii="Century Gothic" w:hAnsi="Century Gothic"/>
                        <w:b/>
                        <w:sz w:val="24"/>
                      </w:rPr>
                      <w:tab/>
                    </w:r>
                    <w:r w:rsidRPr="006F730B">
                      <w:rPr>
                        <w:rFonts w:ascii="Century Gothic" w:hAnsi="Century Gothic"/>
                        <w:b/>
                        <w:sz w:val="24"/>
                      </w:rPr>
                      <w:tab/>
                      <w:t>www.nqtsouthwest.org.uk</w:t>
                    </w:r>
                  </w:p>
                </w:txbxContent>
              </v:textbox>
            </v:shape>
          </w:pict>
        </mc:Fallback>
      </mc:AlternateContent>
    </w:r>
    <w:r>
      <w:rPr>
        <w:noProof/>
        <w:lang w:eastAsia="en-GB"/>
      </w:rPr>
      <mc:AlternateContent>
        <mc:Choice Requires="wps">
          <w:drawing>
            <wp:anchor distT="182880" distB="182880" distL="114300" distR="114300" simplePos="0" relativeHeight="251659264" behindDoc="0" locked="0" layoutInCell="1" allowOverlap="0" wp14:anchorId="18693CFA" wp14:editId="607B41F7">
              <wp:simplePos x="0" y="0"/>
              <wp:positionH relativeFrom="page">
                <wp:align>right</wp:align>
              </wp:positionH>
              <wp:positionV relativeFrom="page">
                <wp:posOffset>10048875</wp:posOffset>
              </wp:positionV>
              <wp:extent cx="7886700" cy="619125"/>
              <wp:effectExtent l="0" t="0" r="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867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589" w:type="pct"/>
                            <w:tblCellMar>
                              <w:left w:w="0" w:type="dxa"/>
                              <w:right w:w="0" w:type="dxa"/>
                            </w:tblCellMar>
                            <w:tblLook w:val="04A0" w:firstRow="1" w:lastRow="0" w:firstColumn="1" w:lastColumn="0" w:noHBand="0" w:noVBand="1"/>
                            <w:tblDescription w:val="Footer content"/>
                          </w:tblPr>
                          <w:tblGrid>
                            <w:gridCol w:w="277"/>
                            <w:gridCol w:w="12901"/>
                            <w:gridCol w:w="694"/>
                          </w:tblGrid>
                          <w:tr w:rsidR="006F730B" w14:paraId="37DB2665" w14:textId="77777777" w:rsidTr="006F730B">
                            <w:trPr>
                              <w:trHeight w:hRule="exact" w:val="1032"/>
                            </w:trPr>
                            <w:tc>
                              <w:tcPr>
                                <w:tcW w:w="100" w:type="pct"/>
                                <w:shd w:val="clear" w:color="auto" w:fill="5B9BD5" w:themeFill="accent1"/>
                                <w:vAlign w:val="center"/>
                              </w:tcPr>
                              <w:p w14:paraId="6C1F8DA6" w14:textId="77777777" w:rsidR="006F730B" w:rsidRDefault="006F730B">
                                <w:pPr>
                                  <w:pStyle w:val="Footer"/>
                                  <w:spacing w:before="40" w:after="40"/>
                                  <w:rPr>
                                    <w:color w:val="FFFFFF" w:themeColor="background1"/>
                                  </w:rPr>
                                </w:pPr>
                              </w:p>
                            </w:tc>
                            <w:tc>
                              <w:tcPr>
                                <w:tcW w:w="4650" w:type="pct"/>
                                <w:shd w:val="clear" w:color="auto" w:fill="1F3864" w:themeFill="accent5" w:themeFillShade="80"/>
                                <w:vAlign w:val="center"/>
                              </w:tcPr>
                              <w:p w14:paraId="118A1517" w14:textId="77777777" w:rsidR="006F730B" w:rsidRDefault="006F730B">
                                <w:pPr>
                                  <w:pStyle w:val="Footer"/>
                                  <w:spacing w:before="40" w:after="40"/>
                                  <w:ind w:left="144" w:right="144"/>
                                  <w:rPr>
                                    <w:color w:val="FFFFFF" w:themeColor="background1"/>
                                  </w:rPr>
                                </w:pPr>
                              </w:p>
                            </w:tc>
                            <w:tc>
                              <w:tcPr>
                                <w:tcW w:w="250" w:type="pct"/>
                                <w:shd w:val="clear" w:color="auto" w:fill="5B9BD5" w:themeFill="accent1"/>
                                <w:vAlign w:val="center"/>
                              </w:tcPr>
                              <w:p w14:paraId="7957C987" w14:textId="720AA18D" w:rsidR="006F730B" w:rsidRDefault="006F730B">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015B3">
                                  <w:rPr>
                                    <w:noProof/>
                                    <w:color w:val="FFFFFF" w:themeColor="background1"/>
                                  </w:rPr>
                                  <w:t>2</w:t>
                                </w:r>
                                <w:r>
                                  <w:rPr>
                                    <w:noProof/>
                                    <w:color w:val="FFFFFF" w:themeColor="background1"/>
                                  </w:rPr>
                                  <w:fldChar w:fldCharType="end"/>
                                </w:r>
                              </w:p>
                            </w:tc>
                          </w:tr>
                        </w:tbl>
                        <w:p w14:paraId="6D5CCF53" w14:textId="77777777" w:rsidR="006F730B" w:rsidRDefault="006F730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3CFA" id="_x0000_t202" coordsize="21600,21600" o:spt="202" path="m,l,21600r21600,l21600,xe">
              <v:stroke joinstyle="miter"/>
              <v:path gradientshapeok="t" o:connecttype="rect"/>
            </v:shapetype>
            <v:shape id="Text Box 13" o:spid="_x0000_s1027" type="#_x0000_t202" alt="Color-block footer displaying page number" style="position:absolute;margin-left:569.8pt;margin-top:791.25pt;width:621pt;height:48.75pt;z-index:251659264;visibility:visible;mso-wrap-style:square;mso-width-percent:0;mso-height-percent:0;mso-wrap-distance-left:9pt;mso-wrap-distance-top:14.4pt;mso-wrap-distance-right:9pt;mso-wrap-distance-bottom:14.4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0WlgIAAI0FAAAOAAAAZHJzL2Uyb0RvYy54bWysVE1P3DAQvVfqf7B8h+yC+OiKLNqCqCoh&#10;igoVZ69j70Y4Htf2brL99X12kgXRXqh6cSaemef5eDMXl11j2Fb5UJMt+fRwwpmykqrarkr+4/Hm&#10;4JyzEIWthCGrSr5TgV/OP364aN1MHdGaTKU8A4gNs9aVfB2jmxVFkGvViHBITlkoNflGRPz6VVF5&#10;0QK9McXRZHJatOQr50mqEHB73Sv5PONrrWT8pnVQkZmSI7aYT5/PZTqL+YWYrbxw61oOYYh/iKIR&#10;tcWje6hrEQXb+PoPqKaWngLpeCipKUjrWqqcA7KZTt5k87AWTuVcUJzg9mUK/w9W3m3vPasr9O6Y&#10;Mysa9OhRdZF9po6lq0oFiXpdkSF/sDQkn5kmimhaVQdnxA5VZ06sFLObZql8qmjrwgzADw7QsQMS&#10;0Mf7gMtUqE77Jn1RAgY9erPb9yO9L3F5dn5+ejaBSkJ3Ov00PTpJMMWLt/MhflHUsCSU3KPfuQ1i&#10;extibzqapMcs3dTG5J4by1qAHp9MssNeA3Bjk63K7BlgUkZ95FmKO6OSjbHflUb1cgLpIvNWXRnP&#10;tgKME1IqG3PuGRfWyUojiPc4DvYvUb3Huc9jfJls3Ds3tSWfs38TdvU8hqx7e9T8Vd5JjN2y62kz&#10;NnZJ1Q799tTPWHDypkZTbkWI98JjqNBHLIr4DYc2hOLTIHG2Jv/rb/fJHlyHlrMWQ1ry8HMjvOLM&#10;fLWYgjTRo+BHYTkKICRom7jHEE0W4eCjGUXtqXnC/likV6ASVuKtksdRvIr9qsD+kWqxyEaYWyfi&#10;rX1wMkGnpiSKPXZPwruBhxEMvqNxfMXsDR172+RpabGJpOvM1VTXvopDvTHzme3DfkpL5fV/tnrZ&#10;ovPfAAAA//8DAFBLAwQUAAYACAAAACEAJvTkBeAAAAALAQAADwAAAGRycy9kb3ducmV2LnhtbEyP&#10;S0/DMBCE70j8B2uRuFG7Ea2iNE6FeNx4lEIluDmxSSLsdWQ7afj3bE9w251ZzX5Tbmdn2WRC7D1K&#10;WC4EMION1z22Et7fHq5yYDEp1Mp6NBJ+TIRtdX5WqkL7I76aaZ9aRiEYCyWhS2koOI9NZ5yKCz8Y&#10;JO/LB6cSraHlOqgjhTvLMyHW3Kke6UOnBnPbmeZ7PzoJ9iOGx1qkz+mufUq7Fz4e7pfPUl5ezDcb&#10;YMnM6e8YTviEDhUx1X5EHZmVQEUSqas8WwE7+dl1RlpN0zoXAnhV8v8dql8AAAD//wMAUEsBAi0A&#10;FAAGAAgAAAAhALaDOJL+AAAA4QEAABMAAAAAAAAAAAAAAAAAAAAAAFtDb250ZW50X1R5cGVzXS54&#10;bWxQSwECLQAUAAYACAAAACEAOP0h/9YAAACUAQAACwAAAAAAAAAAAAAAAAAvAQAAX3JlbHMvLnJl&#10;bHNQSwECLQAUAAYACAAAACEAsUz9FpYCAACNBQAADgAAAAAAAAAAAAAAAAAuAgAAZHJzL2Uyb0Rv&#10;Yy54bWxQSwECLQAUAAYACAAAACEAJvTkBeAAAAALAQAADwAAAAAAAAAAAAAAAADwBAAAZHJzL2Rv&#10;d25yZXYueG1sUEsFBgAAAAAEAAQA8wAAAP0FAAAAAA==&#10;" o:allowoverlap="f" filled="f" stroked="f" strokeweight=".5pt">
              <v:textbox inset="0,0,0,0">
                <w:txbxContent>
                  <w:tbl>
                    <w:tblPr>
                      <w:tblW w:w="5589" w:type="pct"/>
                      <w:tblCellMar>
                        <w:left w:w="0" w:type="dxa"/>
                        <w:right w:w="0" w:type="dxa"/>
                      </w:tblCellMar>
                      <w:tblLook w:val="04A0" w:firstRow="1" w:lastRow="0" w:firstColumn="1" w:lastColumn="0" w:noHBand="0" w:noVBand="1"/>
                      <w:tblDescription w:val="Footer content"/>
                    </w:tblPr>
                    <w:tblGrid>
                      <w:gridCol w:w="277"/>
                      <w:gridCol w:w="12901"/>
                      <w:gridCol w:w="694"/>
                    </w:tblGrid>
                    <w:tr w:rsidR="006F730B" w14:paraId="37DB2665" w14:textId="77777777" w:rsidTr="006F730B">
                      <w:trPr>
                        <w:trHeight w:hRule="exact" w:val="1032"/>
                      </w:trPr>
                      <w:tc>
                        <w:tcPr>
                          <w:tcW w:w="100" w:type="pct"/>
                          <w:shd w:val="clear" w:color="auto" w:fill="5B9BD5" w:themeFill="accent1"/>
                          <w:vAlign w:val="center"/>
                        </w:tcPr>
                        <w:p w14:paraId="6C1F8DA6" w14:textId="77777777" w:rsidR="006F730B" w:rsidRDefault="006F730B">
                          <w:pPr>
                            <w:pStyle w:val="Footer"/>
                            <w:spacing w:before="40" w:after="40"/>
                            <w:rPr>
                              <w:color w:val="FFFFFF" w:themeColor="background1"/>
                            </w:rPr>
                          </w:pPr>
                        </w:p>
                      </w:tc>
                      <w:tc>
                        <w:tcPr>
                          <w:tcW w:w="4650" w:type="pct"/>
                          <w:shd w:val="clear" w:color="auto" w:fill="1F3864" w:themeFill="accent5" w:themeFillShade="80"/>
                          <w:vAlign w:val="center"/>
                        </w:tcPr>
                        <w:p w14:paraId="118A1517" w14:textId="77777777" w:rsidR="006F730B" w:rsidRDefault="006F730B">
                          <w:pPr>
                            <w:pStyle w:val="Footer"/>
                            <w:spacing w:before="40" w:after="40"/>
                            <w:ind w:left="144" w:right="144"/>
                            <w:rPr>
                              <w:color w:val="FFFFFF" w:themeColor="background1"/>
                            </w:rPr>
                          </w:pPr>
                        </w:p>
                      </w:tc>
                      <w:tc>
                        <w:tcPr>
                          <w:tcW w:w="250" w:type="pct"/>
                          <w:shd w:val="clear" w:color="auto" w:fill="5B9BD5" w:themeFill="accent1"/>
                          <w:vAlign w:val="center"/>
                        </w:tcPr>
                        <w:p w14:paraId="7957C987" w14:textId="720AA18D" w:rsidR="006F730B" w:rsidRDefault="006F730B">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015B3">
                            <w:rPr>
                              <w:noProof/>
                              <w:color w:val="FFFFFF" w:themeColor="background1"/>
                            </w:rPr>
                            <w:t>2</w:t>
                          </w:r>
                          <w:r>
                            <w:rPr>
                              <w:noProof/>
                              <w:color w:val="FFFFFF" w:themeColor="background1"/>
                            </w:rPr>
                            <w:fldChar w:fldCharType="end"/>
                          </w:r>
                        </w:p>
                      </w:tc>
                    </w:tr>
                  </w:tbl>
                  <w:p w14:paraId="6D5CCF53" w14:textId="77777777" w:rsidR="006F730B" w:rsidRDefault="006F730B">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D0B7" w14:textId="77777777" w:rsidR="006F730B" w:rsidRDefault="006F730B" w:rsidP="006F730B">
      <w:pPr>
        <w:spacing w:after="0" w:line="240" w:lineRule="auto"/>
      </w:pPr>
      <w:r>
        <w:separator/>
      </w:r>
    </w:p>
  </w:footnote>
  <w:footnote w:type="continuationSeparator" w:id="0">
    <w:p w14:paraId="4E8516A1" w14:textId="77777777" w:rsidR="006F730B" w:rsidRDefault="006F730B" w:rsidP="006F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E09"/>
    <w:multiLevelType w:val="hybridMultilevel"/>
    <w:tmpl w:val="1D9C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4909"/>
    <w:multiLevelType w:val="hybridMultilevel"/>
    <w:tmpl w:val="314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63C5"/>
    <w:multiLevelType w:val="hybridMultilevel"/>
    <w:tmpl w:val="E17CD704"/>
    <w:lvl w:ilvl="0" w:tplc="66C894A8">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81592"/>
    <w:multiLevelType w:val="hybridMultilevel"/>
    <w:tmpl w:val="800A68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B714DC"/>
    <w:multiLevelType w:val="hybridMultilevel"/>
    <w:tmpl w:val="FA2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7127B"/>
    <w:multiLevelType w:val="hybridMultilevel"/>
    <w:tmpl w:val="7780F9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391AA5"/>
    <w:multiLevelType w:val="hybridMultilevel"/>
    <w:tmpl w:val="A1EA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04221"/>
    <w:multiLevelType w:val="hybridMultilevel"/>
    <w:tmpl w:val="191EDC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8C01AD"/>
    <w:multiLevelType w:val="hybridMultilevel"/>
    <w:tmpl w:val="1100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75937"/>
    <w:multiLevelType w:val="hybridMultilevel"/>
    <w:tmpl w:val="AF9C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45980"/>
    <w:multiLevelType w:val="hybridMultilevel"/>
    <w:tmpl w:val="B780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3"/>
  </w:num>
  <w:num w:numId="5">
    <w:abstractNumId w:val="8"/>
  </w:num>
  <w:num w:numId="6">
    <w:abstractNumId w:val="9"/>
  </w:num>
  <w:num w:numId="7">
    <w:abstractNumId w:val="4"/>
  </w:num>
  <w:num w:numId="8">
    <w:abstractNumId w:val="7"/>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AC"/>
    <w:rsid w:val="00024CDB"/>
    <w:rsid w:val="00055FE0"/>
    <w:rsid w:val="00095B78"/>
    <w:rsid w:val="000A56A3"/>
    <w:rsid w:val="000D10FE"/>
    <w:rsid w:val="000E1ABE"/>
    <w:rsid w:val="000F5D02"/>
    <w:rsid w:val="00100485"/>
    <w:rsid w:val="00117450"/>
    <w:rsid w:val="00147A09"/>
    <w:rsid w:val="00151C74"/>
    <w:rsid w:val="00154912"/>
    <w:rsid w:val="0016534C"/>
    <w:rsid w:val="001747EF"/>
    <w:rsid w:val="0018338A"/>
    <w:rsid w:val="001969A1"/>
    <w:rsid w:val="001A1CB8"/>
    <w:rsid w:val="001A7D5F"/>
    <w:rsid w:val="001C690C"/>
    <w:rsid w:val="001E64DF"/>
    <w:rsid w:val="002015B3"/>
    <w:rsid w:val="0021248E"/>
    <w:rsid w:val="00235B4F"/>
    <w:rsid w:val="00235EE0"/>
    <w:rsid w:val="00251201"/>
    <w:rsid w:val="00262F76"/>
    <w:rsid w:val="00276100"/>
    <w:rsid w:val="00295A85"/>
    <w:rsid w:val="002E6FF5"/>
    <w:rsid w:val="002F1233"/>
    <w:rsid w:val="002F1AB1"/>
    <w:rsid w:val="002F50DC"/>
    <w:rsid w:val="00317EEA"/>
    <w:rsid w:val="00325A53"/>
    <w:rsid w:val="003359E6"/>
    <w:rsid w:val="0036612E"/>
    <w:rsid w:val="00377044"/>
    <w:rsid w:val="003A07D4"/>
    <w:rsid w:val="003A2ED8"/>
    <w:rsid w:val="003A45F9"/>
    <w:rsid w:val="003B7C20"/>
    <w:rsid w:val="003C0998"/>
    <w:rsid w:val="003D5019"/>
    <w:rsid w:val="003E119A"/>
    <w:rsid w:val="003E481F"/>
    <w:rsid w:val="00405456"/>
    <w:rsid w:val="004118A3"/>
    <w:rsid w:val="00416928"/>
    <w:rsid w:val="00424EB2"/>
    <w:rsid w:val="00433202"/>
    <w:rsid w:val="0045272E"/>
    <w:rsid w:val="0045514D"/>
    <w:rsid w:val="004A65C2"/>
    <w:rsid w:val="004A7591"/>
    <w:rsid w:val="004A7893"/>
    <w:rsid w:val="004B3C5E"/>
    <w:rsid w:val="004C13D5"/>
    <w:rsid w:val="004C45E0"/>
    <w:rsid w:val="004D2388"/>
    <w:rsid w:val="004E4552"/>
    <w:rsid w:val="004E4DDC"/>
    <w:rsid w:val="0050658D"/>
    <w:rsid w:val="00510E40"/>
    <w:rsid w:val="00531024"/>
    <w:rsid w:val="00531E02"/>
    <w:rsid w:val="00551395"/>
    <w:rsid w:val="00552B3A"/>
    <w:rsid w:val="00565540"/>
    <w:rsid w:val="00574489"/>
    <w:rsid w:val="00582A6B"/>
    <w:rsid w:val="005B748E"/>
    <w:rsid w:val="005C2917"/>
    <w:rsid w:val="005D5B89"/>
    <w:rsid w:val="005E28C9"/>
    <w:rsid w:val="00614E33"/>
    <w:rsid w:val="00622FC5"/>
    <w:rsid w:val="006361D8"/>
    <w:rsid w:val="00636A6C"/>
    <w:rsid w:val="00636F5E"/>
    <w:rsid w:val="00662F4D"/>
    <w:rsid w:val="00666E31"/>
    <w:rsid w:val="00676F25"/>
    <w:rsid w:val="006800DD"/>
    <w:rsid w:val="00697381"/>
    <w:rsid w:val="00697E29"/>
    <w:rsid w:val="006A2210"/>
    <w:rsid w:val="006A506B"/>
    <w:rsid w:val="006C6BDF"/>
    <w:rsid w:val="006D0DA3"/>
    <w:rsid w:val="006D3C31"/>
    <w:rsid w:val="006F730B"/>
    <w:rsid w:val="00723AFE"/>
    <w:rsid w:val="00743897"/>
    <w:rsid w:val="00746A9A"/>
    <w:rsid w:val="00775F0E"/>
    <w:rsid w:val="00777C66"/>
    <w:rsid w:val="00782DCE"/>
    <w:rsid w:val="00786D18"/>
    <w:rsid w:val="00791680"/>
    <w:rsid w:val="007948C7"/>
    <w:rsid w:val="007A038D"/>
    <w:rsid w:val="007A1E2C"/>
    <w:rsid w:val="007B2A12"/>
    <w:rsid w:val="007C2CB6"/>
    <w:rsid w:val="007D655D"/>
    <w:rsid w:val="007E0F63"/>
    <w:rsid w:val="007E7E13"/>
    <w:rsid w:val="007F7BB6"/>
    <w:rsid w:val="00805E55"/>
    <w:rsid w:val="00831BD0"/>
    <w:rsid w:val="00846D0D"/>
    <w:rsid w:val="008514AE"/>
    <w:rsid w:val="008634A8"/>
    <w:rsid w:val="00866437"/>
    <w:rsid w:val="00871A7E"/>
    <w:rsid w:val="00871FCD"/>
    <w:rsid w:val="00872763"/>
    <w:rsid w:val="00877B9D"/>
    <w:rsid w:val="008928B4"/>
    <w:rsid w:val="00894399"/>
    <w:rsid w:val="008C2282"/>
    <w:rsid w:val="008C3F15"/>
    <w:rsid w:val="008D14FF"/>
    <w:rsid w:val="008D1ED1"/>
    <w:rsid w:val="008F64C1"/>
    <w:rsid w:val="00924AC9"/>
    <w:rsid w:val="00933BB0"/>
    <w:rsid w:val="00957E79"/>
    <w:rsid w:val="009612ED"/>
    <w:rsid w:val="0096311F"/>
    <w:rsid w:val="00964B86"/>
    <w:rsid w:val="009671D9"/>
    <w:rsid w:val="00974D10"/>
    <w:rsid w:val="009A2AF1"/>
    <w:rsid w:val="009C063C"/>
    <w:rsid w:val="009D6681"/>
    <w:rsid w:val="009D72A8"/>
    <w:rsid w:val="009E23C9"/>
    <w:rsid w:val="009E4720"/>
    <w:rsid w:val="009E57A7"/>
    <w:rsid w:val="009F6FEB"/>
    <w:rsid w:val="00A034CC"/>
    <w:rsid w:val="00A21754"/>
    <w:rsid w:val="00A30669"/>
    <w:rsid w:val="00A37752"/>
    <w:rsid w:val="00A37B32"/>
    <w:rsid w:val="00A44B56"/>
    <w:rsid w:val="00A46A18"/>
    <w:rsid w:val="00A51280"/>
    <w:rsid w:val="00A64A53"/>
    <w:rsid w:val="00A65A1E"/>
    <w:rsid w:val="00A72691"/>
    <w:rsid w:val="00A85DCC"/>
    <w:rsid w:val="00A9110C"/>
    <w:rsid w:val="00AB31BC"/>
    <w:rsid w:val="00AC31E2"/>
    <w:rsid w:val="00AC4770"/>
    <w:rsid w:val="00AC502A"/>
    <w:rsid w:val="00AE500C"/>
    <w:rsid w:val="00AE6BBF"/>
    <w:rsid w:val="00AE7520"/>
    <w:rsid w:val="00AF63E2"/>
    <w:rsid w:val="00B06618"/>
    <w:rsid w:val="00B12114"/>
    <w:rsid w:val="00B31499"/>
    <w:rsid w:val="00B33270"/>
    <w:rsid w:val="00B4713B"/>
    <w:rsid w:val="00B50154"/>
    <w:rsid w:val="00B80F98"/>
    <w:rsid w:val="00BD14E9"/>
    <w:rsid w:val="00BE6123"/>
    <w:rsid w:val="00BE69CE"/>
    <w:rsid w:val="00BF364C"/>
    <w:rsid w:val="00BF65D5"/>
    <w:rsid w:val="00C3011C"/>
    <w:rsid w:val="00C407C2"/>
    <w:rsid w:val="00C42528"/>
    <w:rsid w:val="00C46E22"/>
    <w:rsid w:val="00C47746"/>
    <w:rsid w:val="00C500E5"/>
    <w:rsid w:val="00C74DEE"/>
    <w:rsid w:val="00C84E1E"/>
    <w:rsid w:val="00CA3B82"/>
    <w:rsid w:val="00CA57F5"/>
    <w:rsid w:val="00CA7B7B"/>
    <w:rsid w:val="00CB6A48"/>
    <w:rsid w:val="00CD31A2"/>
    <w:rsid w:val="00CE6F77"/>
    <w:rsid w:val="00CF0661"/>
    <w:rsid w:val="00D04CFE"/>
    <w:rsid w:val="00D17AE1"/>
    <w:rsid w:val="00D33F46"/>
    <w:rsid w:val="00D47DAC"/>
    <w:rsid w:val="00D537A4"/>
    <w:rsid w:val="00D804C4"/>
    <w:rsid w:val="00D8158B"/>
    <w:rsid w:val="00D93341"/>
    <w:rsid w:val="00DB6823"/>
    <w:rsid w:val="00DC1B3D"/>
    <w:rsid w:val="00E11077"/>
    <w:rsid w:val="00E1157E"/>
    <w:rsid w:val="00E21D98"/>
    <w:rsid w:val="00E34BC3"/>
    <w:rsid w:val="00E371F1"/>
    <w:rsid w:val="00E4043E"/>
    <w:rsid w:val="00E462FF"/>
    <w:rsid w:val="00E611E0"/>
    <w:rsid w:val="00E73670"/>
    <w:rsid w:val="00E94D39"/>
    <w:rsid w:val="00E96AFC"/>
    <w:rsid w:val="00EA521D"/>
    <w:rsid w:val="00ED4EBB"/>
    <w:rsid w:val="00ED68C4"/>
    <w:rsid w:val="00EE6EA8"/>
    <w:rsid w:val="00EE700B"/>
    <w:rsid w:val="00EF2D6E"/>
    <w:rsid w:val="00EF44ED"/>
    <w:rsid w:val="00F00189"/>
    <w:rsid w:val="00F13B7D"/>
    <w:rsid w:val="00F13B94"/>
    <w:rsid w:val="00F331C5"/>
    <w:rsid w:val="00F424CA"/>
    <w:rsid w:val="00F4332B"/>
    <w:rsid w:val="00F616D2"/>
    <w:rsid w:val="00F6173C"/>
    <w:rsid w:val="00F63D11"/>
    <w:rsid w:val="00F70FD3"/>
    <w:rsid w:val="00F728E5"/>
    <w:rsid w:val="00F84C47"/>
    <w:rsid w:val="00F9267C"/>
    <w:rsid w:val="00F960A8"/>
    <w:rsid w:val="00FA554B"/>
    <w:rsid w:val="00FE1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2ABDD6"/>
  <w15:docId w15:val="{BD40BE75-8A8E-4A16-9ECD-32ED6EBF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6D2"/>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semiHidden/>
    <w:unhideWhenUsed/>
    <w:rsid w:val="00EF2D6E"/>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EF2D6E"/>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EF2D6E"/>
    <w:pPr>
      <w:spacing w:after="0" w:line="240" w:lineRule="auto"/>
      <w:jc w:val="center"/>
    </w:pPr>
    <w:rPr>
      <w:rFonts w:ascii="Arial" w:eastAsia="Times New Roman" w:hAnsi="Arial" w:cs="Times New Roman"/>
      <w:b/>
      <w:sz w:val="24"/>
      <w:szCs w:val="20"/>
      <w:lang w:eastAsia="en-GB"/>
    </w:rPr>
  </w:style>
  <w:style w:type="character" w:customStyle="1" w:styleId="BodyText3Char">
    <w:name w:val="Body Text 3 Char"/>
    <w:basedOn w:val="DefaultParagraphFont"/>
    <w:link w:val="BodyText3"/>
    <w:semiHidden/>
    <w:rsid w:val="00EF2D6E"/>
    <w:rPr>
      <w:rFonts w:ascii="Arial" w:eastAsia="Times New Roman" w:hAnsi="Arial" w:cs="Times New Roman"/>
      <w:b/>
      <w:sz w:val="24"/>
      <w:szCs w:val="20"/>
      <w:lang w:eastAsia="en-GB"/>
    </w:rPr>
  </w:style>
  <w:style w:type="paragraph" w:styleId="ListParagraph">
    <w:name w:val="List Paragraph"/>
    <w:basedOn w:val="Normal"/>
    <w:uiPriority w:val="34"/>
    <w:qFormat/>
    <w:rsid w:val="00EF2D6E"/>
    <w:pPr>
      <w:ind w:left="720"/>
      <w:contextualSpacing/>
    </w:pPr>
  </w:style>
  <w:style w:type="table" w:styleId="TableGrid">
    <w:name w:val="Table Grid"/>
    <w:basedOn w:val="TableNormal"/>
    <w:uiPriority w:val="39"/>
    <w:rsid w:val="0096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7E"/>
    <w:rPr>
      <w:rFonts w:ascii="Segoe UI" w:hAnsi="Segoe UI" w:cs="Segoe UI"/>
      <w:sz w:val="18"/>
      <w:szCs w:val="18"/>
    </w:rPr>
  </w:style>
  <w:style w:type="character" w:styleId="Hyperlink">
    <w:name w:val="Hyperlink"/>
    <w:basedOn w:val="DefaultParagraphFont"/>
    <w:uiPriority w:val="99"/>
    <w:unhideWhenUsed/>
    <w:rsid w:val="007E0F63"/>
    <w:rPr>
      <w:color w:val="0563C1" w:themeColor="hyperlink"/>
      <w:u w:val="single"/>
    </w:rPr>
  </w:style>
  <w:style w:type="character" w:styleId="FollowedHyperlink">
    <w:name w:val="FollowedHyperlink"/>
    <w:basedOn w:val="DefaultParagraphFont"/>
    <w:uiPriority w:val="99"/>
    <w:semiHidden/>
    <w:unhideWhenUsed/>
    <w:rsid w:val="00151C74"/>
    <w:rPr>
      <w:color w:val="954F72" w:themeColor="followedHyperlink"/>
      <w:u w:val="single"/>
    </w:rPr>
  </w:style>
  <w:style w:type="paragraph" w:styleId="Header">
    <w:name w:val="header"/>
    <w:basedOn w:val="Normal"/>
    <w:link w:val="HeaderChar"/>
    <w:uiPriority w:val="99"/>
    <w:unhideWhenUsed/>
    <w:rsid w:val="006F7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0B"/>
  </w:style>
  <w:style w:type="paragraph" w:styleId="Footer">
    <w:name w:val="footer"/>
    <w:basedOn w:val="Normal"/>
    <w:link w:val="FooterChar"/>
    <w:uiPriority w:val="99"/>
    <w:unhideWhenUsed/>
    <w:qFormat/>
    <w:rsid w:val="006F7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0B"/>
  </w:style>
  <w:style w:type="paragraph" w:styleId="NoSpacing">
    <w:name w:val="No Spacing"/>
    <w:uiPriority w:val="1"/>
    <w:qFormat/>
    <w:rsid w:val="006F730B"/>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926">
      <w:bodyDiv w:val="1"/>
      <w:marLeft w:val="0"/>
      <w:marRight w:val="0"/>
      <w:marTop w:val="0"/>
      <w:marBottom w:val="0"/>
      <w:divBdr>
        <w:top w:val="none" w:sz="0" w:space="0" w:color="auto"/>
        <w:left w:val="none" w:sz="0" w:space="0" w:color="auto"/>
        <w:bottom w:val="none" w:sz="0" w:space="0" w:color="auto"/>
        <w:right w:val="none" w:sz="0" w:space="0" w:color="auto"/>
      </w:divBdr>
    </w:div>
    <w:div w:id="641740861">
      <w:bodyDiv w:val="1"/>
      <w:marLeft w:val="0"/>
      <w:marRight w:val="0"/>
      <w:marTop w:val="0"/>
      <w:marBottom w:val="0"/>
      <w:divBdr>
        <w:top w:val="none" w:sz="0" w:space="0" w:color="auto"/>
        <w:left w:val="none" w:sz="0" w:space="0" w:color="auto"/>
        <w:bottom w:val="none" w:sz="0" w:space="0" w:color="auto"/>
        <w:right w:val="none" w:sz="0" w:space="0" w:color="auto"/>
      </w:divBdr>
    </w:div>
    <w:div w:id="763957985">
      <w:bodyDiv w:val="1"/>
      <w:marLeft w:val="0"/>
      <w:marRight w:val="0"/>
      <w:marTop w:val="0"/>
      <w:marBottom w:val="0"/>
      <w:divBdr>
        <w:top w:val="none" w:sz="0" w:space="0" w:color="auto"/>
        <w:left w:val="none" w:sz="0" w:space="0" w:color="auto"/>
        <w:bottom w:val="none" w:sz="0" w:space="0" w:color="auto"/>
        <w:right w:val="none" w:sz="0" w:space="0" w:color="auto"/>
      </w:divBdr>
    </w:div>
    <w:div w:id="1281106204">
      <w:bodyDiv w:val="1"/>
      <w:marLeft w:val="0"/>
      <w:marRight w:val="0"/>
      <w:marTop w:val="0"/>
      <w:marBottom w:val="0"/>
      <w:divBdr>
        <w:top w:val="none" w:sz="0" w:space="0" w:color="auto"/>
        <w:left w:val="none" w:sz="0" w:space="0" w:color="auto"/>
        <w:bottom w:val="none" w:sz="0" w:space="0" w:color="auto"/>
        <w:right w:val="none" w:sz="0" w:space="0" w:color="auto"/>
      </w:divBdr>
    </w:div>
    <w:div w:id="1770156729">
      <w:bodyDiv w:val="1"/>
      <w:marLeft w:val="0"/>
      <w:marRight w:val="0"/>
      <w:marTop w:val="0"/>
      <w:marBottom w:val="0"/>
      <w:divBdr>
        <w:top w:val="none" w:sz="0" w:space="0" w:color="auto"/>
        <w:left w:val="none" w:sz="0" w:space="0" w:color="auto"/>
        <w:bottom w:val="none" w:sz="0" w:space="0" w:color="auto"/>
        <w:right w:val="none" w:sz="0" w:space="0" w:color="auto"/>
      </w:divBdr>
    </w:div>
    <w:div w:id="19720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qtsouthwe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nqtsouthwest.org.uk" TargetMode="External"/><Relationship Id="rId1" Type="http://schemas.openxmlformats.org/officeDocument/2006/relationships/hyperlink" Target="mailto:admin@nqt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Arnell</dc:creator>
  <cp:keywords/>
  <dc:description/>
  <cp:lastModifiedBy>Laura Maksymczuk</cp:lastModifiedBy>
  <cp:revision>3</cp:revision>
  <cp:lastPrinted>2017-07-12T11:02:00Z</cp:lastPrinted>
  <dcterms:created xsi:type="dcterms:W3CDTF">2017-07-12T13:25:00Z</dcterms:created>
  <dcterms:modified xsi:type="dcterms:W3CDTF">2017-07-13T13:06:00Z</dcterms:modified>
</cp:coreProperties>
</file>