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08"/>
        <w:gridCol w:w="5508"/>
      </w:tblGrid>
      <w:tr w:rsidR="00AC0F1F" w:rsidRPr="006672F6" w:rsidTr="00D46603">
        <w:trPr>
          <w:trHeight w:val="510"/>
        </w:trPr>
        <w:tc>
          <w:tcPr>
            <w:tcW w:w="11016" w:type="dxa"/>
            <w:gridSpan w:val="2"/>
          </w:tcPr>
          <w:p w:rsidR="00AC0F1F" w:rsidRPr="006672F6" w:rsidRDefault="00AC0F1F" w:rsidP="00D46603">
            <w:pPr>
              <w:rPr>
                <w:b/>
              </w:rPr>
            </w:pPr>
            <w:r w:rsidRPr="006672F6">
              <w:rPr>
                <w:b/>
              </w:rPr>
              <w:t>Essential Question: What is challenging about writing a narrative?</w:t>
            </w:r>
          </w:p>
        </w:tc>
      </w:tr>
      <w:tr w:rsidR="00AC0F1F" w:rsidRPr="006672F6" w:rsidTr="00D46603">
        <w:trPr>
          <w:trHeight w:val="1896"/>
        </w:trPr>
        <w:tc>
          <w:tcPr>
            <w:tcW w:w="5508" w:type="dxa"/>
          </w:tcPr>
          <w:p w:rsidR="00AC0F1F" w:rsidRPr="006672F6" w:rsidRDefault="00AC0F1F" w:rsidP="00D46603">
            <w:pPr>
              <w:rPr>
                <w:rFonts w:cs="Georgia"/>
                <w:b/>
                <w:bCs/>
              </w:rPr>
            </w:pPr>
            <w:r w:rsidRPr="006672F6">
              <w:rPr>
                <w:b/>
              </w:rPr>
              <w:t xml:space="preserve">Reading Standards: </w:t>
            </w:r>
            <w:r w:rsidRPr="006672F6">
              <w:rPr>
                <w:rFonts w:cs="Georgia"/>
                <w:b/>
                <w:bCs/>
              </w:rPr>
              <w:t xml:space="preserve"> </w:t>
            </w:r>
          </w:p>
          <w:p w:rsidR="00AC0F1F" w:rsidRPr="006672F6" w:rsidRDefault="00AC0F1F" w:rsidP="00D46603">
            <w:pPr>
              <w:rPr>
                <w:rFonts w:cs="Georgia"/>
              </w:rPr>
            </w:pPr>
            <w:r w:rsidRPr="006672F6">
              <w:rPr>
                <w:rFonts w:cs="Georgia"/>
                <w:b/>
                <w:bCs/>
              </w:rPr>
              <w:t xml:space="preserve">RI.2.3 </w:t>
            </w:r>
            <w:r w:rsidRPr="006672F6">
              <w:rPr>
                <w:rFonts w:cs="Georgia"/>
              </w:rPr>
              <w:t>Describe the connection between a series of historical events, scientific ideas or concepts, or steps in technical procedures in a text.</w:t>
            </w:r>
          </w:p>
          <w:p w:rsidR="00AC0F1F" w:rsidRPr="006672F6" w:rsidRDefault="00AC0F1F" w:rsidP="00D46603">
            <w:pPr>
              <w:rPr>
                <w:rFonts w:cs="Georgia"/>
              </w:rPr>
            </w:pPr>
          </w:p>
          <w:p w:rsidR="00AC0F1F" w:rsidRPr="006672F6" w:rsidRDefault="00AC0F1F" w:rsidP="000424CA">
            <w:pPr>
              <w:rPr>
                <w:rFonts w:cs="Arial Narrow,Bold"/>
                <w:bCs/>
              </w:rPr>
            </w:pPr>
            <w:r w:rsidRPr="006672F6">
              <w:rPr>
                <w:rFonts w:cs="Arial Narrow,Bold"/>
                <w:b/>
                <w:bCs/>
              </w:rPr>
              <w:t xml:space="preserve">RI.2.4 </w:t>
            </w:r>
            <w:r w:rsidRPr="006672F6">
              <w:rPr>
                <w:rFonts w:cs="Arial Narrow,Bold"/>
                <w:bCs/>
              </w:rPr>
              <w:t>Determine the meaning of words and phrases in a text relevant to a grade 2 topic or subject area.</w:t>
            </w:r>
          </w:p>
          <w:p w:rsidR="00AC0F1F" w:rsidRPr="006672F6" w:rsidRDefault="00AC0F1F" w:rsidP="00D46603">
            <w:pPr>
              <w:rPr>
                <w:rFonts w:cs="Georgia"/>
              </w:rPr>
            </w:pPr>
          </w:p>
          <w:p w:rsidR="00AC0F1F" w:rsidRPr="006672F6" w:rsidRDefault="00AC0F1F" w:rsidP="00D46603">
            <w:pPr>
              <w:rPr>
                <w:rFonts w:cs="Georgia"/>
              </w:rPr>
            </w:pPr>
            <w:r w:rsidRPr="006672F6">
              <w:rPr>
                <w:rFonts w:cs="Georgia"/>
                <w:b/>
                <w:bCs/>
              </w:rPr>
              <w:t xml:space="preserve">RI.2.9 </w:t>
            </w:r>
            <w:r w:rsidRPr="006672F6">
              <w:rPr>
                <w:rFonts w:cs="Georgia"/>
              </w:rPr>
              <w:t>Compare and contrast the most important points presented by two texts on the same topic.</w:t>
            </w:r>
          </w:p>
          <w:p w:rsidR="00AC0F1F" w:rsidRPr="006672F6" w:rsidRDefault="00AC0F1F" w:rsidP="00D46603">
            <w:pPr>
              <w:rPr>
                <w:b/>
              </w:rPr>
            </w:pPr>
          </w:p>
        </w:tc>
        <w:tc>
          <w:tcPr>
            <w:tcW w:w="5508" w:type="dxa"/>
          </w:tcPr>
          <w:p w:rsidR="00AC0F1F" w:rsidRPr="006672F6" w:rsidRDefault="00AC0F1F" w:rsidP="00D46603">
            <w:pPr>
              <w:rPr>
                <w:b/>
              </w:rPr>
            </w:pPr>
            <w:smartTag w:uri="urn:schemas-microsoft-com:office:smarttags" w:element="City">
              <w:smartTag w:uri="urn:schemas-microsoft-com:office:smarttags" w:element="place">
                <w:r w:rsidRPr="006672F6">
                  <w:rPr>
                    <w:b/>
                  </w:rPr>
                  <w:t>Reading</w:t>
                </w:r>
              </w:smartTag>
            </w:smartTag>
            <w:r w:rsidRPr="006672F6">
              <w:rPr>
                <w:b/>
              </w:rPr>
              <w:t xml:space="preserve"> I Can Statements:</w:t>
            </w:r>
          </w:p>
          <w:p w:rsidR="00AC0F1F" w:rsidRPr="00594D60" w:rsidRDefault="00AC0F1F" w:rsidP="00CE6CAD">
            <w:r>
              <w:t>I can identify cause and effect in selected informational text (historical events, scientific ideas or concepts, or steps in technical procedures).</w:t>
            </w:r>
          </w:p>
          <w:p w:rsidR="00AC0F1F" w:rsidRPr="006672F6" w:rsidRDefault="00AC0F1F" w:rsidP="00D46603">
            <w:pPr>
              <w:rPr>
                <w:rFonts w:cs="Georgia"/>
              </w:rPr>
            </w:pPr>
          </w:p>
          <w:p w:rsidR="00AC0F1F" w:rsidRPr="006672F6" w:rsidRDefault="00AC0F1F" w:rsidP="00D46603">
            <w:pPr>
              <w:rPr>
                <w:rFonts w:cs="Georgia"/>
              </w:rPr>
            </w:pPr>
            <w:r w:rsidRPr="006672F6">
              <w:rPr>
                <w:rFonts w:cs="Georgia"/>
              </w:rPr>
              <w:t>I can explain what words/phrases in a text mean</w:t>
            </w:r>
            <w:r>
              <w:rPr>
                <w:rFonts w:cs="Georgia"/>
              </w:rPr>
              <w:t xml:space="preserve"> (context clues)</w:t>
            </w:r>
            <w:r w:rsidRPr="006672F6">
              <w:rPr>
                <w:rFonts w:cs="Georgia"/>
              </w:rPr>
              <w:t>.</w:t>
            </w:r>
          </w:p>
          <w:p w:rsidR="00AC0F1F" w:rsidRPr="006672F6" w:rsidRDefault="00AC0F1F" w:rsidP="00D46603">
            <w:pPr>
              <w:rPr>
                <w:rFonts w:cs="Georgia"/>
              </w:rPr>
            </w:pPr>
          </w:p>
          <w:p w:rsidR="00AC0F1F" w:rsidRPr="006672F6" w:rsidRDefault="00AC0F1F" w:rsidP="00D46603">
            <w:pPr>
              <w:rPr>
                <w:rFonts w:cs="Georgia"/>
              </w:rPr>
            </w:pPr>
          </w:p>
          <w:p w:rsidR="00AC0F1F" w:rsidRPr="00A6509E" w:rsidRDefault="00AC0F1F" w:rsidP="00DD451E">
            <w:r w:rsidRPr="00A6509E">
              <w:t>I can co</w:t>
            </w:r>
            <w:r>
              <w:t>mpare and contrast the key points from</w:t>
            </w:r>
            <w:r w:rsidRPr="00A6509E">
              <w:t xml:space="preserve"> two texts on the same topic.</w:t>
            </w:r>
          </w:p>
          <w:p w:rsidR="00AC0F1F" w:rsidRPr="006672F6" w:rsidRDefault="00AC0F1F" w:rsidP="00D46603"/>
        </w:tc>
      </w:tr>
      <w:tr w:rsidR="00AC0F1F" w:rsidRPr="006672F6" w:rsidTr="00D46603">
        <w:trPr>
          <w:trHeight w:val="1241"/>
        </w:trPr>
        <w:tc>
          <w:tcPr>
            <w:tcW w:w="5508" w:type="dxa"/>
          </w:tcPr>
          <w:p w:rsidR="00AC0F1F" w:rsidRPr="006672F6" w:rsidRDefault="00AC0F1F" w:rsidP="00D46603">
            <w:pPr>
              <w:rPr>
                <w:b/>
              </w:rPr>
            </w:pPr>
            <w:r w:rsidRPr="006672F6">
              <w:rPr>
                <w:b/>
              </w:rPr>
              <w:t>Writing Standards:</w:t>
            </w:r>
          </w:p>
          <w:p w:rsidR="00AC0F1F" w:rsidRPr="006672F6" w:rsidRDefault="00AC0F1F" w:rsidP="00D46603">
            <w:pPr>
              <w:rPr>
                <w:rFonts w:cs="Georgia"/>
              </w:rPr>
            </w:pPr>
            <w:r w:rsidRPr="006672F6">
              <w:rPr>
                <w:rFonts w:cs="Georgia"/>
                <w:b/>
                <w:bCs/>
              </w:rPr>
              <w:t>W.2.3</w:t>
            </w:r>
            <w:r w:rsidRPr="006672F6">
              <w:rPr>
                <w:rFonts w:cs="Georgia"/>
              </w:rPr>
              <w:t xml:space="preserve"> Write narratives in which they recount a well-elaborated event or short sequence of events, include details to describe action, thoughts, and feelings, use temporal words to signal event order, and provide a sense of closure.</w:t>
            </w:r>
          </w:p>
          <w:p w:rsidR="00AC0F1F" w:rsidRPr="006672F6" w:rsidRDefault="00AC0F1F" w:rsidP="00D46603">
            <w:pPr>
              <w:autoSpaceDE w:val="0"/>
              <w:autoSpaceDN w:val="0"/>
              <w:adjustRightInd w:val="0"/>
              <w:rPr>
                <w:rFonts w:cs="Arial Narrow"/>
              </w:rPr>
            </w:pPr>
          </w:p>
        </w:tc>
        <w:tc>
          <w:tcPr>
            <w:tcW w:w="5508" w:type="dxa"/>
          </w:tcPr>
          <w:p w:rsidR="00AC0F1F" w:rsidRPr="006672F6" w:rsidRDefault="00AC0F1F" w:rsidP="00D46603">
            <w:pPr>
              <w:rPr>
                <w:b/>
              </w:rPr>
            </w:pPr>
            <w:r w:rsidRPr="006672F6">
              <w:rPr>
                <w:b/>
              </w:rPr>
              <w:t>Writing I Can Statements:</w:t>
            </w:r>
          </w:p>
          <w:p w:rsidR="00AC0F1F" w:rsidRDefault="00AC0F1F" w:rsidP="00D46603">
            <w:pPr>
              <w:rPr>
                <w:rFonts w:cs="Georgia"/>
              </w:rPr>
            </w:pPr>
            <w:r>
              <w:rPr>
                <w:rFonts w:cs="Georgia"/>
              </w:rPr>
              <w:t>I can identify a personal event in which to write a personal narrative.</w:t>
            </w:r>
          </w:p>
          <w:p w:rsidR="00AC0F1F" w:rsidRPr="006672F6" w:rsidRDefault="00AC0F1F" w:rsidP="00D46603">
            <w:pPr>
              <w:rPr>
                <w:rFonts w:cs="Georgia"/>
              </w:rPr>
            </w:pPr>
            <w:r>
              <w:rPr>
                <w:rFonts w:cs="Georgia"/>
              </w:rPr>
              <w:t>I can organize my writing (introduce, support, conclude).</w:t>
            </w:r>
          </w:p>
          <w:p w:rsidR="00AC0F1F" w:rsidRPr="006672F6" w:rsidRDefault="00AC0F1F" w:rsidP="00D46603">
            <w:pPr>
              <w:rPr>
                <w:rFonts w:cs="Georgia"/>
              </w:rPr>
            </w:pPr>
          </w:p>
          <w:p w:rsidR="00AC0F1F" w:rsidRPr="006672F6" w:rsidRDefault="00AC0F1F" w:rsidP="00D46603">
            <w:pPr>
              <w:rPr>
                <w:b/>
              </w:rPr>
            </w:pPr>
          </w:p>
        </w:tc>
      </w:tr>
      <w:tr w:rsidR="00AC0F1F" w:rsidRPr="006672F6" w:rsidTr="00D46603">
        <w:trPr>
          <w:trHeight w:val="1070"/>
        </w:trPr>
        <w:tc>
          <w:tcPr>
            <w:tcW w:w="5508" w:type="dxa"/>
          </w:tcPr>
          <w:p w:rsidR="00AC0F1F" w:rsidRPr="006672F6" w:rsidRDefault="00AC0F1F" w:rsidP="00D46603">
            <w:pPr>
              <w:rPr>
                <w:b/>
              </w:rPr>
            </w:pPr>
            <w:r w:rsidRPr="006672F6">
              <w:rPr>
                <w:b/>
              </w:rPr>
              <w:t>Foundational Skills Standards:</w:t>
            </w:r>
          </w:p>
          <w:p w:rsidR="00AC0F1F" w:rsidRPr="006672F6" w:rsidRDefault="00AC0F1F" w:rsidP="00D46603">
            <w:pPr>
              <w:autoSpaceDE w:val="0"/>
              <w:autoSpaceDN w:val="0"/>
              <w:adjustRightInd w:val="0"/>
              <w:rPr>
                <w:rFonts w:cs="Gotham-Book"/>
              </w:rPr>
            </w:pPr>
            <w:r w:rsidRPr="006672F6">
              <w:rPr>
                <w:rFonts w:cs="Gotham-Book"/>
                <w:b/>
              </w:rPr>
              <w:t>RF.2.3</w:t>
            </w:r>
            <w:r w:rsidRPr="006672F6">
              <w:rPr>
                <w:rFonts w:cs="Gotham-Book"/>
              </w:rPr>
              <w:t xml:space="preserve"> Know and apply grade-level phonics and word</w:t>
            </w:r>
          </w:p>
          <w:p w:rsidR="00AC0F1F" w:rsidRPr="006672F6" w:rsidRDefault="00AC0F1F" w:rsidP="00D46603">
            <w:pPr>
              <w:autoSpaceDE w:val="0"/>
              <w:autoSpaceDN w:val="0"/>
              <w:adjustRightInd w:val="0"/>
              <w:rPr>
                <w:rFonts w:cs="Gotham-Book"/>
              </w:rPr>
            </w:pPr>
            <w:r w:rsidRPr="006672F6">
              <w:rPr>
                <w:rFonts w:cs="Gotham-Book"/>
              </w:rPr>
              <w:t>analysis skills in decoding words.</w:t>
            </w:r>
          </w:p>
          <w:p w:rsidR="00AC0F1F" w:rsidRPr="006672F6" w:rsidRDefault="00AC0F1F" w:rsidP="001103C0">
            <w:pPr>
              <w:autoSpaceDE w:val="0"/>
              <w:autoSpaceDN w:val="0"/>
              <w:adjustRightInd w:val="0"/>
              <w:rPr>
                <w:rFonts w:cs="Gotham-Book"/>
              </w:rPr>
            </w:pPr>
            <w:r w:rsidRPr="006672F6">
              <w:rPr>
                <w:rFonts w:cs="Gotham-Book"/>
                <w:b/>
              </w:rPr>
              <w:t>3d</w:t>
            </w:r>
            <w:r w:rsidRPr="006672F6">
              <w:rPr>
                <w:rFonts w:cs="Gotham-Book"/>
              </w:rPr>
              <w:t xml:space="preserve"> Decode words with common prefixes and suffixes.</w:t>
            </w:r>
          </w:p>
          <w:p w:rsidR="00AC0F1F" w:rsidRPr="006672F6" w:rsidRDefault="00AC0F1F" w:rsidP="00D46603"/>
          <w:p w:rsidR="00AC0F1F" w:rsidRPr="006672F6" w:rsidRDefault="00AC0F1F" w:rsidP="00D46603">
            <w:pPr>
              <w:autoSpaceDE w:val="0"/>
              <w:autoSpaceDN w:val="0"/>
              <w:adjustRightInd w:val="0"/>
              <w:rPr>
                <w:rFonts w:cs="Georgia"/>
                <w:b/>
                <w:bCs/>
                <w:u w:val="single"/>
              </w:rPr>
            </w:pPr>
            <w:r w:rsidRPr="006672F6">
              <w:rPr>
                <w:rFonts w:cs="Georgia"/>
                <w:b/>
                <w:bCs/>
                <w:u w:val="single"/>
              </w:rPr>
              <w:t>Reading Foundational Skills Learning Objectives:</w:t>
            </w:r>
          </w:p>
          <w:p w:rsidR="00AC0F1F" w:rsidRDefault="00AC0F1F" w:rsidP="001103C0">
            <w:pPr>
              <w:autoSpaceDE w:val="0"/>
              <w:autoSpaceDN w:val="0"/>
              <w:adjustRightInd w:val="0"/>
              <w:rPr>
                <w:b/>
              </w:rPr>
            </w:pPr>
            <w:r w:rsidRPr="006672F6">
              <w:t xml:space="preserve">Add and delete common suffixes (-ly, -less, -es, -ed, -ing, -er, -est) from base words with final </w:t>
            </w:r>
            <w:r w:rsidRPr="006672F6">
              <w:rPr>
                <w:i/>
              </w:rPr>
              <w:t>y</w:t>
            </w:r>
            <w:r w:rsidRPr="006672F6">
              <w:t xml:space="preserve"> (</w:t>
            </w:r>
            <w:r w:rsidRPr="006672F6">
              <w:rPr>
                <w:i/>
              </w:rPr>
              <w:t>bunnies, penniless, babying)</w:t>
            </w:r>
            <w:r w:rsidRPr="006672F6">
              <w:t xml:space="preserve">, and recognize how meaning is changed by the suffix.  </w:t>
            </w:r>
            <w:r w:rsidRPr="006672F6">
              <w:rPr>
                <w:b/>
              </w:rPr>
              <w:t>(RF.2.3d)</w:t>
            </w:r>
          </w:p>
          <w:p w:rsidR="00AC0F1F" w:rsidRPr="006672F6" w:rsidRDefault="00AC0F1F" w:rsidP="001103C0">
            <w:pPr>
              <w:autoSpaceDE w:val="0"/>
              <w:autoSpaceDN w:val="0"/>
              <w:adjustRightInd w:val="0"/>
              <w:rPr>
                <w:b/>
              </w:rPr>
            </w:pPr>
          </w:p>
        </w:tc>
        <w:tc>
          <w:tcPr>
            <w:tcW w:w="5508" w:type="dxa"/>
          </w:tcPr>
          <w:p w:rsidR="00AC0F1F" w:rsidRPr="006672F6" w:rsidRDefault="00AC0F1F" w:rsidP="00D46603">
            <w:pPr>
              <w:rPr>
                <w:b/>
              </w:rPr>
            </w:pPr>
            <w:r w:rsidRPr="006672F6">
              <w:rPr>
                <w:b/>
              </w:rPr>
              <w:t>Foundational I Can Statements:</w:t>
            </w:r>
          </w:p>
          <w:p w:rsidR="00AC0F1F" w:rsidRPr="006672F6" w:rsidRDefault="00AC0F1F" w:rsidP="00D46603">
            <w:pPr>
              <w:rPr>
                <w:b/>
              </w:rPr>
            </w:pPr>
          </w:p>
          <w:p w:rsidR="00AC0F1F" w:rsidRPr="006672F6" w:rsidRDefault="00AC0F1F" w:rsidP="00D46603"/>
          <w:p w:rsidR="00AC0F1F" w:rsidRPr="006672F6" w:rsidRDefault="00AC0F1F" w:rsidP="00D46603">
            <w:r w:rsidRPr="006672F6">
              <w:t>I can decode common prefixes and suffixes.</w:t>
            </w:r>
          </w:p>
          <w:p w:rsidR="00AC0F1F" w:rsidRPr="006672F6" w:rsidRDefault="00AC0F1F" w:rsidP="00D46603">
            <w:pPr>
              <w:rPr>
                <w:b/>
              </w:rPr>
            </w:pPr>
          </w:p>
          <w:p w:rsidR="00AC0F1F" w:rsidRPr="006672F6" w:rsidRDefault="00AC0F1F" w:rsidP="00D46603">
            <w:pPr>
              <w:rPr>
                <w:b/>
              </w:rPr>
            </w:pPr>
          </w:p>
          <w:p w:rsidR="00AC0F1F" w:rsidRPr="006672F6" w:rsidRDefault="00AC0F1F" w:rsidP="00D46603">
            <w:pPr>
              <w:rPr>
                <w:b/>
              </w:rPr>
            </w:pPr>
            <w:r w:rsidRPr="006672F6">
              <w:rPr>
                <w:b/>
              </w:rPr>
              <w:t xml:space="preserve"> </w:t>
            </w:r>
          </w:p>
          <w:p w:rsidR="00AC0F1F" w:rsidRPr="006672F6" w:rsidRDefault="00AC0F1F" w:rsidP="00D46603">
            <w:pPr>
              <w:rPr>
                <w:b/>
              </w:rPr>
            </w:pPr>
          </w:p>
        </w:tc>
      </w:tr>
      <w:tr w:rsidR="00AC0F1F" w:rsidRPr="006672F6" w:rsidTr="00D46603">
        <w:trPr>
          <w:trHeight w:val="1637"/>
        </w:trPr>
        <w:tc>
          <w:tcPr>
            <w:tcW w:w="5508" w:type="dxa"/>
          </w:tcPr>
          <w:p w:rsidR="00AC0F1F" w:rsidRPr="006672F6" w:rsidRDefault="00AC0F1F" w:rsidP="00D46603">
            <w:pPr>
              <w:rPr>
                <w:b/>
              </w:rPr>
            </w:pPr>
            <w:r w:rsidRPr="006672F6">
              <w:rPr>
                <w:b/>
              </w:rPr>
              <w:t>Language Standards:</w:t>
            </w:r>
          </w:p>
          <w:p w:rsidR="00AC0F1F" w:rsidRPr="006672F6" w:rsidRDefault="00AC0F1F" w:rsidP="00D46603">
            <w:pPr>
              <w:autoSpaceDE w:val="0"/>
              <w:autoSpaceDN w:val="0"/>
              <w:adjustRightInd w:val="0"/>
              <w:rPr>
                <w:rFonts w:cs="Georgia"/>
              </w:rPr>
            </w:pPr>
            <w:r w:rsidRPr="006672F6">
              <w:rPr>
                <w:rFonts w:cs="Georgia"/>
                <w:b/>
                <w:bCs/>
              </w:rPr>
              <w:t>L.2.4</w:t>
            </w:r>
            <w:r w:rsidRPr="006672F6">
              <w:rPr>
                <w:rFonts w:cs="Georgia"/>
              </w:rPr>
              <w:t xml:space="preserve"> Determine or clarify the meaning of unknown and multiple-meaning words and phrases based on </w:t>
            </w:r>
            <w:r w:rsidRPr="006672F6">
              <w:rPr>
                <w:rFonts w:cs="Georgia"/>
                <w:i/>
                <w:iCs/>
              </w:rPr>
              <w:t>grade 2 reading and content</w:t>
            </w:r>
            <w:r w:rsidRPr="006672F6">
              <w:rPr>
                <w:rFonts w:cs="Georgia"/>
              </w:rPr>
              <w:t>, choosing flexibly from an array of strategies.</w:t>
            </w:r>
          </w:p>
          <w:p w:rsidR="00AC0F1F" w:rsidRDefault="00AC0F1F" w:rsidP="00D46603">
            <w:pPr>
              <w:rPr>
                <w:rFonts w:cs="Georgia"/>
              </w:rPr>
            </w:pPr>
            <w:r w:rsidRPr="006672F6">
              <w:rPr>
                <w:rFonts w:cs="Georgia"/>
                <w:b/>
              </w:rPr>
              <w:t>4e</w:t>
            </w:r>
            <w:r w:rsidRPr="006672F6">
              <w:rPr>
                <w:rFonts w:cs="Georgia"/>
              </w:rPr>
              <w:t xml:space="preserve"> Use glossaries and beginning dictionaries, both print and digital, to determine or clarify the meaning of words and phrases.</w:t>
            </w:r>
          </w:p>
          <w:p w:rsidR="00AC0F1F" w:rsidRPr="006672F6" w:rsidRDefault="00AC0F1F" w:rsidP="00D46603">
            <w:pPr>
              <w:rPr>
                <w:b/>
              </w:rPr>
            </w:pPr>
          </w:p>
        </w:tc>
        <w:tc>
          <w:tcPr>
            <w:tcW w:w="5508" w:type="dxa"/>
          </w:tcPr>
          <w:p w:rsidR="00AC0F1F" w:rsidRPr="006672F6" w:rsidRDefault="00AC0F1F" w:rsidP="00D46603">
            <w:pPr>
              <w:rPr>
                <w:b/>
              </w:rPr>
            </w:pPr>
            <w:r w:rsidRPr="006672F6">
              <w:rPr>
                <w:b/>
              </w:rPr>
              <w:t>Language I Can Statements:</w:t>
            </w:r>
          </w:p>
          <w:p w:rsidR="00AC0F1F" w:rsidRPr="006672F6" w:rsidRDefault="00AC0F1F" w:rsidP="00D46603">
            <w:pPr>
              <w:rPr>
                <w:b/>
              </w:rPr>
            </w:pPr>
          </w:p>
          <w:p w:rsidR="00AC0F1F" w:rsidRPr="006672F6" w:rsidRDefault="00AC0F1F" w:rsidP="00D46603">
            <w:pPr>
              <w:rPr>
                <w:b/>
              </w:rPr>
            </w:pPr>
          </w:p>
          <w:p w:rsidR="00AC0F1F" w:rsidRPr="006672F6" w:rsidRDefault="00AC0F1F" w:rsidP="00D46603">
            <w:pPr>
              <w:rPr>
                <w:b/>
              </w:rPr>
            </w:pPr>
          </w:p>
          <w:p w:rsidR="00AC0F1F" w:rsidRDefault="00AC0F1F" w:rsidP="0061241A">
            <w:r>
              <w:t>I can explain the difference between a glossary and a dictionary (print and digital).</w:t>
            </w:r>
          </w:p>
          <w:p w:rsidR="00AC0F1F" w:rsidRPr="006672F6" w:rsidRDefault="00AC0F1F" w:rsidP="0061241A">
            <w:r>
              <w:t>I can use a glossary and beginning dictionary (print and digital) to understand words.</w:t>
            </w:r>
          </w:p>
        </w:tc>
      </w:tr>
      <w:tr w:rsidR="00AC0F1F" w:rsidRPr="006672F6" w:rsidTr="00D46603">
        <w:trPr>
          <w:trHeight w:val="924"/>
        </w:trPr>
        <w:tc>
          <w:tcPr>
            <w:tcW w:w="5508" w:type="dxa"/>
          </w:tcPr>
          <w:p w:rsidR="00AC0F1F" w:rsidRPr="006672F6" w:rsidRDefault="00AC0F1F" w:rsidP="00D46603">
            <w:pPr>
              <w:rPr>
                <w:b/>
              </w:rPr>
            </w:pPr>
            <w:r w:rsidRPr="006672F6">
              <w:rPr>
                <w:b/>
              </w:rPr>
              <w:t>Speaking and Listening Standard:</w:t>
            </w:r>
          </w:p>
          <w:p w:rsidR="00AC0F1F" w:rsidRPr="006672F6" w:rsidRDefault="00AC0F1F" w:rsidP="00D46603">
            <w:r w:rsidRPr="006672F6">
              <w:rPr>
                <w:b/>
              </w:rPr>
              <w:t xml:space="preserve">SL.2.3 </w:t>
            </w:r>
            <w:r w:rsidRPr="006672F6">
              <w:t xml:space="preserve">Ask and answer questions about what a speaker says in order to clarify comprehension, gather additional information, or deepen understanding of a topic or issue.  </w:t>
            </w:r>
          </w:p>
          <w:p w:rsidR="00AC0F1F" w:rsidRPr="006672F6" w:rsidRDefault="00AC0F1F" w:rsidP="00D46603"/>
        </w:tc>
        <w:tc>
          <w:tcPr>
            <w:tcW w:w="5508" w:type="dxa"/>
          </w:tcPr>
          <w:p w:rsidR="00AC0F1F" w:rsidRPr="006672F6" w:rsidRDefault="00AC0F1F" w:rsidP="00D46603">
            <w:pPr>
              <w:rPr>
                <w:b/>
              </w:rPr>
            </w:pPr>
            <w:r w:rsidRPr="006672F6">
              <w:rPr>
                <w:b/>
              </w:rPr>
              <w:t>Speaking and Listening I Can Statements:</w:t>
            </w:r>
          </w:p>
          <w:p w:rsidR="00AC0F1F" w:rsidRPr="006672F6" w:rsidRDefault="00AC0F1F" w:rsidP="00D46603">
            <w:pPr>
              <w:rPr>
                <w:b/>
              </w:rPr>
            </w:pPr>
          </w:p>
          <w:p w:rsidR="00AC0F1F" w:rsidRPr="006672F6" w:rsidRDefault="00AC0F1F" w:rsidP="00D46603">
            <w:r>
              <w:t>(Work on all “I Can” statements from previous weeks.)</w:t>
            </w:r>
          </w:p>
        </w:tc>
      </w:tr>
      <w:tr w:rsidR="00AC0F1F" w:rsidRPr="006672F6" w:rsidTr="00D46603">
        <w:trPr>
          <w:trHeight w:val="71"/>
        </w:trPr>
        <w:tc>
          <w:tcPr>
            <w:tcW w:w="5508" w:type="dxa"/>
          </w:tcPr>
          <w:p w:rsidR="00AC0F1F" w:rsidRPr="006672F6" w:rsidRDefault="00AC0F1F" w:rsidP="00D46603">
            <w:pPr>
              <w:rPr>
                <w:rFonts w:cs="Georgia"/>
                <w:b/>
                <w:bCs/>
                <w:u w:val="single"/>
              </w:rPr>
            </w:pPr>
            <w:r w:rsidRPr="006672F6">
              <w:rPr>
                <w:b/>
              </w:rPr>
              <w:t xml:space="preserve">Academic Vocabulary: </w:t>
            </w:r>
            <w:r w:rsidRPr="006672F6">
              <w:rPr>
                <w:rFonts w:cs="Georgia"/>
                <w:b/>
                <w:bCs/>
                <w:u w:val="single"/>
              </w:rPr>
              <w:t xml:space="preserve"> </w:t>
            </w:r>
          </w:p>
          <w:p w:rsidR="00AC0F1F" w:rsidRPr="006672F6" w:rsidRDefault="00AC0F1F" w:rsidP="00D46603">
            <w:r w:rsidRPr="006672F6">
              <w:t xml:space="preserve">   Scientific                         Concept</w:t>
            </w:r>
          </w:p>
          <w:p w:rsidR="00AC0F1F" w:rsidRPr="006672F6" w:rsidRDefault="00AC0F1F" w:rsidP="00D46603">
            <w:r w:rsidRPr="006672F6">
              <w:t xml:space="preserve">   Sequential Order           Decode             Clarify</w:t>
            </w:r>
          </w:p>
        </w:tc>
        <w:tc>
          <w:tcPr>
            <w:tcW w:w="5508" w:type="dxa"/>
          </w:tcPr>
          <w:p w:rsidR="00AC0F1F" w:rsidRPr="006672F6" w:rsidRDefault="00AC0F1F" w:rsidP="0009096A">
            <w:pPr>
              <w:rPr>
                <w:b/>
              </w:rPr>
            </w:pPr>
            <w:r w:rsidRPr="006672F6">
              <w:rPr>
                <w:b/>
              </w:rPr>
              <w:t xml:space="preserve">Sight Words:  </w:t>
            </w:r>
          </w:p>
          <w:p w:rsidR="00AC0F1F" w:rsidRPr="006672F6" w:rsidRDefault="00AC0F1F" w:rsidP="0009096A">
            <w:pPr>
              <w:rPr>
                <w:b/>
              </w:rPr>
            </w:pPr>
            <w:r w:rsidRPr="006672F6">
              <w:t xml:space="preserve">Add a few of the high frequency reading words based on assessment of students.  </w:t>
            </w:r>
          </w:p>
          <w:p w:rsidR="00AC0F1F" w:rsidRDefault="00AC0F1F" w:rsidP="0009096A">
            <w:pPr>
              <w:rPr>
                <w:b/>
              </w:rPr>
            </w:pPr>
            <w:r w:rsidRPr="006672F6">
              <w:t>(The high frequency reading words can be found on the district website.)</w:t>
            </w:r>
            <w:r w:rsidRPr="006672F6">
              <w:rPr>
                <w:b/>
              </w:rPr>
              <w:t xml:space="preserve"> </w:t>
            </w:r>
          </w:p>
          <w:p w:rsidR="00AC0F1F" w:rsidRDefault="00AC0F1F" w:rsidP="0009096A">
            <w:pPr>
              <w:rPr>
                <w:b/>
              </w:rPr>
            </w:pPr>
          </w:p>
          <w:p w:rsidR="00AC0F1F" w:rsidRPr="006672F6" w:rsidRDefault="00AC0F1F" w:rsidP="0009096A">
            <w:pPr>
              <w:rPr>
                <w:b/>
              </w:rPr>
            </w:pPr>
          </w:p>
        </w:tc>
      </w:tr>
      <w:tr w:rsidR="00AC0F1F" w:rsidRPr="006672F6" w:rsidTr="00D46603">
        <w:tc>
          <w:tcPr>
            <w:tcW w:w="11016" w:type="dxa"/>
            <w:gridSpan w:val="2"/>
          </w:tcPr>
          <w:p w:rsidR="00AC0F1F" w:rsidRPr="006672F6" w:rsidRDefault="00AC0F1F" w:rsidP="00D46603">
            <w:pPr>
              <w:rPr>
                <w:b/>
              </w:rPr>
            </w:pPr>
            <w:r w:rsidRPr="006672F6">
              <w:rPr>
                <w:b/>
              </w:rPr>
              <w:t xml:space="preserve">Spelling Words: </w:t>
            </w:r>
          </w:p>
          <w:p w:rsidR="00AC0F1F" w:rsidRPr="006672F6" w:rsidRDefault="00AC0F1F" w:rsidP="00D46603"/>
          <w:p w:rsidR="00AC0F1F" w:rsidRPr="006672F6" w:rsidRDefault="00AC0F1F" w:rsidP="00D46603">
            <w:r w:rsidRPr="006672F6">
              <w:rPr>
                <w:b/>
              </w:rPr>
              <w:t xml:space="preserve">Pattern: </w:t>
            </w:r>
            <w:r w:rsidRPr="006672F6">
              <w:rPr>
                <w:u w:val="single"/>
              </w:rPr>
              <w:t>Contractions such as they’d,  should’ve</w:t>
            </w:r>
            <w:r w:rsidRPr="006672F6">
              <w:t xml:space="preserve">     Add a few of the high frequency</w:t>
            </w:r>
            <w:r>
              <w:t xml:space="preserve"> </w:t>
            </w:r>
            <w:r w:rsidRPr="00106728">
              <w:rPr>
                <w:b/>
              </w:rPr>
              <w:t>writing</w:t>
            </w:r>
            <w:r w:rsidRPr="006672F6">
              <w:t xml:space="preserve"> words based on assessment of students. (The high frequency</w:t>
            </w:r>
            <w:r>
              <w:t xml:space="preserve"> </w:t>
            </w:r>
            <w:r w:rsidRPr="00106728">
              <w:t xml:space="preserve">writing </w:t>
            </w:r>
            <w:r w:rsidRPr="006672F6">
              <w:t xml:space="preserve">words can be found on the district website.)  </w:t>
            </w:r>
          </w:p>
        </w:tc>
      </w:tr>
      <w:tr w:rsidR="00AC0F1F" w:rsidRPr="006672F6" w:rsidTr="00D46603">
        <w:tc>
          <w:tcPr>
            <w:tcW w:w="11016" w:type="dxa"/>
            <w:gridSpan w:val="2"/>
          </w:tcPr>
          <w:p w:rsidR="00AC0F1F" w:rsidRPr="006672F6" w:rsidRDefault="00AC0F1F" w:rsidP="00D46603">
            <w:pPr>
              <w:rPr>
                <w:b/>
              </w:rPr>
            </w:pPr>
            <w:r w:rsidRPr="006672F6">
              <w:rPr>
                <w:b/>
              </w:rPr>
              <w:t>Comprehension Strategies:</w:t>
            </w:r>
          </w:p>
          <w:p w:rsidR="00AC0F1F" w:rsidRPr="006672F6" w:rsidRDefault="00AC0F1F" w:rsidP="00D46603">
            <w:pPr>
              <w:rPr>
                <w:b/>
              </w:rPr>
            </w:pPr>
          </w:p>
          <w:p w:rsidR="00AC0F1F" w:rsidRPr="006672F6" w:rsidRDefault="00AC0F1F" w:rsidP="00D46603">
            <w:pPr>
              <w:rPr>
                <w:b/>
              </w:rPr>
            </w:pPr>
          </w:p>
          <w:p w:rsidR="00AC0F1F" w:rsidRPr="006672F6" w:rsidRDefault="00AC0F1F" w:rsidP="00D46603">
            <w:pPr>
              <w:rPr>
                <w:b/>
              </w:rPr>
            </w:pPr>
          </w:p>
          <w:p w:rsidR="00AC0F1F" w:rsidRPr="006672F6" w:rsidRDefault="00AC0F1F" w:rsidP="00D46603">
            <w:pPr>
              <w:rPr>
                <w:b/>
              </w:rPr>
            </w:pPr>
          </w:p>
        </w:tc>
      </w:tr>
      <w:tr w:rsidR="00AC0F1F" w:rsidRPr="006672F6" w:rsidTr="00D46603">
        <w:tc>
          <w:tcPr>
            <w:tcW w:w="11016" w:type="dxa"/>
            <w:gridSpan w:val="2"/>
          </w:tcPr>
          <w:p w:rsidR="00AC0F1F" w:rsidRPr="006672F6" w:rsidRDefault="00AC0F1F" w:rsidP="00D46603">
            <w:pPr>
              <w:rPr>
                <w:b/>
              </w:rPr>
            </w:pPr>
            <w:r w:rsidRPr="006672F6">
              <w:rPr>
                <w:b/>
              </w:rPr>
              <w:t>Formative Assessments:</w:t>
            </w:r>
          </w:p>
          <w:p w:rsidR="00AC0F1F" w:rsidRPr="006672F6" w:rsidRDefault="00AC0F1F" w:rsidP="008243F2">
            <w:pPr>
              <w:rPr>
                <w:bCs/>
              </w:rPr>
            </w:pPr>
            <w:r w:rsidRPr="006672F6">
              <w:rPr>
                <w:bCs/>
              </w:rPr>
              <w:t>Oral Questioning</w:t>
            </w:r>
          </w:p>
          <w:p w:rsidR="00AC0F1F" w:rsidRPr="006672F6" w:rsidRDefault="00AC0F1F" w:rsidP="008243F2">
            <w:pPr>
              <w:rPr>
                <w:bCs/>
              </w:rPr>
            </w:pPr>
            <w:r w:rsidRPr="006672F6">
              <w:rPr>
                <w:bCs/>
              </w:rPr>
              <w:t>Think-Pair-Share</w:t>
            </w:r>
          </w:p>
          <w:p w:rsidR="00AC0F1F" w:rsidRPr="006672F6" w:rsidRDefault="00AC0F1F" w:rsidP="008243F2">
            <w:pPr>
              <w:rPr>
                <w:bCs/>
              </w:rPr>
            </w:pPr>
            <w:r w:rsidRPr="006672F6">
              <w:rPr>
                <w:bCs/>
              </w:rPr>
              <w:t>Observation and Checklist</w:t>
            </w:r>
          </w:p>
          <w:p w:rsidR="00AC0F1F" w:rsidRPr="006672F6" w:rsidRDefault="00AC0F1F" w:rsidP="008243F2">
            <w:pPr>
              <w:rPr>
                <w:bCs/>
              </w:rPr>
            </w:pPr>
            <w:r w:rsidRPr="006672F6">
              <w:rPr>
                <w:bCs/>
              </w:rPr>
              <w:t>Rubric</w:t>
            </w:r>
          </w:p>
          <w:p w:rsidR="00AC0F1F" w:rsidRPr="006672F6" w:rsidRDefault="00AC0F1F" w:rsidP="008243F2">
            <w:pPr>
              <w:rPr>
                <w:bCs/>
              </w:rPr>
            </w:pPr>
            <w:r w:rsidRPr="006672F6">
              <w:rPr>
                <w:bCs/>
              </w:rPr>
              <w:t>Written Assessment</w:t>
            </w:r>
          </w:p>
          <w:p w:rsidR="00AC0F1F" w:rsidRPr="006672F6" w:rsidRDefault="00AC0F1F" w:rsidP="008243F2">
            <w:pPr>
              <w:rPr>
                <w:bCs/>
              </w:rPr>
            </w:pPr>
            <w:r w:rsidRPr="006672F6">
              <w:rPr>
                <w:bCs/>
              </w:rPr>
              <w:t>Graphic Organizers</w:t>
            </w:r>
          </w:p>
          <w:p w:rsidR="00AC0F1F" w:rsidRPr="006672F6" w:rsidRDefault="00AC0F1F" w:rsidP="008243F2">
            <w:pPr>
              <w:rPr>
                <w:bCs/>
              </w:rPr>
            </w:pPr>
            <w:r w:rsidRPr="006672F6">
              <w:rPr>
                <w:bCs/>
              </w:rPr>
              <w:t>Visual Displays</w:t>
            </w:r>
          </w:p>
          <w:p w:rsidR="00AC0F1F" w:rsidRPr="006672F6" w:rsidRDefault="00AC0F1F" w:rsidP="008243F2">
            <w:pPr>
              <w:rPr>
                <w:bCs/>
              </w:rPr>
            </w:pPr>
            <w:r w:rsidRPr="006672F6">
              <w:rPr>
                <w:bCs/>
              </w:rPr>
              <w:t>Exit Slips</w:t>
            </w:r>
          </w:p>
          <w:p w:rsidR="00AC0F1F" w:rsidRPr="006672F6" w:rsidRDefault="00AC0F1F" w:rsidP="008243F2"/>
        </w:tc>
      </w:tr>
      <w:tr w:rsidR="00AC0F1F" w:rsidRPr="006672F6" w:rsidTr="00D46603">
        <w:trPr>
          <w:trHeight w:val="996"/>
        </w:trPr>
        <w:tc>
          <w:tcPr>
            <w:tcW w:w="11016" w:type="dxa"/>
            <w:gridSpan w:val="2"/>
          </w:tcPr>
          <w:p w:rsidR="00AC0F1F" w:rsidRPr="006672F6" w:rsidRDefault="00AC0F1F" w:rsidP="00D46603">
            <w:pPr>
              <w:rPr>
                <w:b/>
              </w:rPr>
            </w:pPr>
            <w:r w:rsidRPr="006672F6">
              <w:rPr>
                <w:b/>
              </w:rPr>
              <w:t>Instructional Strategies:</w:t>
            </w:r>
          </w:p>
          <w:p w:rsidR="00AC0F1F" w:rsidRPr="006672F6" w:rsidRDefault="00AC0F1F" w:rsidP="008243F2">
            <w:pPr>
              <w:rPr>
                <w:bCs/>
              </w:rPr>
            </w:pPr>
            <w:r w:rsidRPr="006672F6">
              <w:t xml:space="preserve">  </w:t>
            </w:r>
            <w:r w:rsidRPr="006672F6">
              <w:rPr>
                <w:bCs/>
              </w:rPr>
              <w:t>Balanced Literacy</w:t>
            </w:r>
          </w:p>
          <w:p w:rsidR="00AC0F1F" w:rsidRPr="006672F6" w:rsidRDefault="00AC0F1F" w:rsidP="008243F2">
            <w:r w:rsidRPr="006672F6">
              <w:t xml:space="preserve">  Comprehension Strategies  </w:t>
            </w:r>
          </w:p>
          <w:p w:rsidR="00AC0F1F" w:rsidRPr="006672F6" w:rsidRDefault="00AC0F1F" w:rsidP="008243F2">
            <w:r w:rsidRPr="006672F6">
              <w:t xml:space="preserve">  Direct Instruction</w:t>
            </w:r>
          </w:p>
          <w:p w:rsidR="00AC0F1F" w:rsidRPr="006672F6" w:rsidRDefault="00AC0F1F" w:rsidP="008243F2">
            <w:r w:rsidRPr="006672F6">
              <w:t xml:space="preserve">  Modeling, Shared, Guided, and Independent Practice</w:t>
            </w:r>
          </w:p>
          <w:p w:rsidR="00AC0F1F" w:rsidRPr="006672F6" w:rsidRDefault="00AC0F1F" w:rsidP="008243F2">
            <w:r w:rsidRPr="006672F6">
              <w:t xml:space="preserve">  Anchor Charts</w:t>
            </w:r>
          </w:p>
          <w:p w:rsidR="00AC0F1F" w:rsidRPr="006672F6" w:rsidRDefault="00AC0F1F" w:rsidP="008243F2">
            <w:r w:rsidRPr="006672F6">
              <w:t xml:space="preserve">  Guided </w:t>
            </w:r>
            <w:smartTag w:uri="urn:schemas-microsoft-com:office:smarttags" w:element="City">
              <w:r w:rsidRPr="006672F6">
                <w:t>Reading</w:t>
              </w:r>
            </w:smartTag>
          </w:p>
          <w:p w:rsidR="00AC0F1F" w:rsidRPr="006672F6" w:rsidRDefault="00AC0F1F" w:rsidP="008243F2">
            <w:r w:rsidRPr="006672F6">
              <w:t xml:space="preserve">  Buddy Reading</w:t>
            </w:r>
          </w:p>
          <w:p w:rsidR="00AC0F1F" w:rsidRPr="006672F6" w:rsidRDefault="00AC0F1F" w:rsidP="008243F2">
            <w:r w:rsidRPr="006672F6">
              <w:t xml:space="preserve">  Writer’s Workshop</w:t>
            </w:r>
          </w:p>
          <w:p w:rsidR="00AC0F1F" w:rsidRPr="006672F6" w:rsidRDefault="00AC0F1F" w:rsidP="008243F2">
            <w:r w:rsidRPr="006672F6">
              <w:t xml:space="preserve">  Reader’s Workshop</w:t>
            </w:r>
          </w:p>
          <w:p w:rsidR="00AC0F1F" w:rsidRPr="006672F6" w:rsidRDefault="00AC0F1F" w:rsidP="008243F2">
            <w:r w:rsidRPr="006672F6">
              <w:t xml:space="preserve">  Think-Pair-Share</w:t>
            </w:r>
          </w:p>
          <w:p w:rsidR="00AC0F1F" w:rsidRPr="006672F6" w:rsidRDefault="00AC0F1F" w:rsidP="008243F2">
            <w:r w:rsidRPr="006672F6">
              <w:t xml:space="preserve">  Word Work</w:t>
            </w:r>
          </w:p>
          <w:p w:rsidR="00AC0F1F" w:rsidRDefault="00AC0F1F" w:rsidP="008243F2">
            <w:r w:rsidRPr="006672F6">
              <w:t xml:space="preserve">  Literacy Centers</w:t>
            </w:r>
          </w:p>
          <w:p w:rsidR="00AC0F1F" w:rsidRPr="00A159E9" w:rsidRDefault="00AC0F1F" w:rsidP="006672F6">
            <w:r>
              <w:t xml:space="preserve">  </w:t>
            </w:r>
            <w:r w:rsidRPr="00A159E9">
              <w:t>Graphic Organizers</w:t>
            </w:r>
          </w:p>
          <w:p w:rsidR="00AC0F1F" w:rsidRDefault="00AC0F1F" w:rsidP="006672F6">
            <w:r>
              <w:t xml:space="preserve">  </w:t>
            </w:r>
            <w:r w:rsidRPr="00A159E9">
              <w:t xml:space="preserve">5 Essential Components of </w:t>
            </w:r>
            <w:smartTag w:uri="urn:schemas-microsoft-com:office:smarttags" w:element="City">
              <w:r w:rsidRPr="00A159E9">
                <w:t>Reading</w:t>
              </w:r>
            </w:smartTag>
          </w:p>
          <w:p w:rsidR="00AC0F1F" w:rsidRPr="006672F6" w:rsidRDefault="00AC0F1F" w:rsidP="006672F6"/>
        </w:tc>
      </w:tr>
    </w:tbl>
    <w:p w:rsidR="00AC0F1F" w:rsidRPr="006672F6" w:rsidRDefault="00AC0F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6"/>
      </w:tblGrid>
      <w:tr w:rsidR="00AC0F1F" w:rsidRPr="006672F6" w:rsidTr="00D46603">
        <w:trPr>
          <w:trHeight w:val="924"/>
        </w:trPr>
        <w:tc>
          <w:tcPr>
            <w:tcW w:w="11016" w:type="dxa"/>
          </w:tcPr>
          <w:p w:rsidR="00AC0F1F" w:rsidRPr="006672F6" w:rsidRDefault="00AC0F1F" w:rsidP="002E0AA5">
            <w:pPr>
              <w:rPr>
                <w:b/>
              </w:rPr>
            </w:pPr>
            <w:r w:rsidRPr="006672F6">
              <w:br w:type="page"/>
            </w:r>
            <w:r w:rsidRPr="006672F6">
              <w:rPr>
                <w:b/>
              </w:rPr>
              <w:t xml:space="preserve">Read Aloud Text(s): </w:t>
            </w:r>
          </w:p>
          <w:p w:rsidR="00AC0F1F" w:rsidRPr="006672F6" w:rsidRDefault="00AC0F1F" w:rsidP="002E0AA5">
            <w:pPr>
              <w:rPr>
                <w:b/>
              </w:rPr>
            </w:pPr>
            <w:r w:rsidRPr="006672F6">
              <w:rPr>
                <w:bCs/>
              </w:rPr>
              <w:t xml:space="preserve">   See “Suggested Works” for examples of texts to be used in this unit.</w:t>
            </w:r>
          </w:p>
        </w:tc>
      </w:tr>
      <w:tr w:rsidR="00AC0F1F" w:rsidRPr="006672F6" w:rsidTr="00D46603">
        <w:trPr>
          <w:trHeight w:val="924"/>
        </w:trPr>
        <w:tc>
          <w:tcPr>
            <w:tcW w:w="11016" w:type="dxa"/>
          </w:tcPr>
          <w:p w:rsidR="00AC0F1F" w:rsidRPr="006672F6" w:rsidRDefault="00AC0F1F" w:rsidP="00A310F8">
            <w:pPr>
              <w:rPr>
                <w:b/>
              </w:rPr>
            </w:pPr>
            <w:r w:rsidRPr="006672F6">
              <w:rPr>
                <w:b/>
              </w:rPr>
              <w:t xml:space="preserve">Shared </w:t>
            </w:r>
            <w:smartTag w:uri="urn:schemas-microsoft-com:office:smarttags" w:element="City">
              <w:r w:rsidRPr="006672F6">
                <w:rPr>
                  <w:b/>
                </w:rPr>
                <w:t>Reading</w:t>
              </w:r>
            </w:smartTag>
            <w:r w:rsidRPr="006672F6">
              <w:rPr>
                <w:b/>
              </w:rPr>
              <w:t xml:space="preserve"> Text(s):</w:t>
            </w:r>
          </w:p>
          <w:p w:rsidR="00AC0F1F" w:rsidRPr="006672F6" w:rsidRDefault="00AC0F1F" w:rsidP="00A310F8">
            <w:pPr>
              <w:rPr>
                <w:b/>
              </w:rPr>
            </w:pPr>
            <w:r w:rsidRPr="006672F6">
              <w:rPr>
                <w:bCs/>
              </w:rPr>
              <w:t xml:space="preserve">   See “Suggested Works” for examples of texts to be used in this unit.</w:t>
            </w:r>
          </w:p>
          <w:p w:rsidR="00AC0F1F" w:rsidRPr="006672F6" w:rsidRDefault="00AC0F1F" w:rsidP="00A310F8">
            <w:pPr>
              <w:rPr>
                <w:b/>
              </w:rPr>
            </w:pPr>
          </w:p>
        </w:tc>
      </w:tr>
      <w:tr w:rsidR="00AC0F1F" w:rsidRPr="006672F6" w:rsidTr="00D46603">
        <w:trPr>
          <w:trHeight w:val="924"/>
        </w:trPr>
        <w:tc>
          <w:tcPr>
            <w:tcW w:w="11016" w:type="dxa"/>
          </w:tcPr>
          <w:p w:rsidR="00AC0F1F" w:rsidRPr="006672F6" w:rsidRDefault="00AC0F1F" w:rsidP="0009096A">
            <w:pPr>
              <w:rPr>
                <w:b/>
              </w:rPr>
            </w:pPr>
            <w:r w:rsidRPr="006672F6">
              <w:rPr>
                <w:b/>
              </w:rPr>
              <w:t xml:space="preserve">Other Text(s): </w:t>
            </w:r>
          </w:p>
          <w:p w:rsidR="00AC0F1F" w:rsidRPr="006672F6" w:rsidRDefault="00AC0F1F" w:rsidP="0009096A">
            <w:pPr>
              <w:rPr>
                <w:b/>
              </w:rPr>
            </w:pPr>
            <w:r w:rsidRPr="006672F6">
              <w:rPr>
                <w:bCs/>
              </w:rPr>
              <w:t xml:space="preserve">   See “Suggested Works” for examples of texts to be used in this unit.</w:t>
            </w:r>
          </w:p>
          <w:p w:rsidR="00AC0F1F" w:rsidRPr="006672F6" w:rsidRDefault="00AC0F1F" w:rsidP="0009096A">
            <w:pPr>
              <w:rPr>
                <w:b/>
              </w:rPr>
            </w:pPr>
          </w:p>
        </w:tc>
      </w:tr>
      <w:tr w:rsidR="00AC0F1F" w:rsidRPr="006672F6" w:rsidTr="00D46603">
        <w:trPr>
          <w:trHeight w:val="924"/>
        </w:trPr>
        <w:tc>
          <w:tcPr>
            <w:tcW w:w="11016" w:type="dxa"/>
          </w:tcPr>
          <w:p w:rsidR="00AC0F1F" w:rsidRPr="006672F6" w:rsidRDefault="00AC0F1F" w:rsidP="002B12ED">
            <w:pPr>
              <w:rPr>
                <w:b/>
              </w:rPr>
            </w:pPr>
            <w:r w:rsidRPr="006672F6">
              <w:rPr>
                <w:b/>
              </w:rPr>
              <w:t>Art:</w:t>
            </w:r>
          </w:p>
          <w:p w:rsidR="00AC0F1F" w:rsidRPr="006672F6" w:rsidRDefault="00AC0F1F" w:rsidP="002B12ED">
            <w:r w:rsidRPr="006672F6">
              <w:rPr>
                <w:bCs/>
              </w:rPr>
              <w:t xml:space="preserve">   See “Suggested Works” for examples of art to be used in this unit.</w:t>
            </w:r>
          </w:p>
          <w:p w:rsidR="00AC0F1F" w:rsidRPr="006672F6" w:rsidRDefault="00AC0F1F" w:rsidP="002B12ED">
            <w:pPr>
              <w:rPr>
                <w:b/>
              </w:rPr>
            </w:pPr>
          </w:p>
        </w:tc>
      </w:tr>
      <w:tr w:rsidR="00AC0F1F" w:rsidRPr="006672F6" w:rsidTr="00D46603">
        <w:trPr>
          <w:trHeight w:val="924"/>
        </w:trPr>
        <w:tc>
          <w:tcPr>
            <w:tcW w:w="11016" w:type="dxa"/>
          </w:tcPr>
          <w:p w:rsidR="00AC0F1F" w:rsidRPr="006672F6" w:rsidRDefault="00AC0F1F" w:rsidP="002B12ED">
            <w:pPr>
              <w:rPr>
                <w:b/>
              </w:rPr>
            </w:pPr>
            <w:r w:rsidRPr="006672F6">
              <w:rPr>
                <w:b/>
              </w:rPr>
              <w:t xml:space="preserve">Music: </w:t>
            </w:r>
          </w:p>
          <w:p w:rsidR="00AC0F1F" w:rsidRPr="006672F6" w:rsidRDefault="00AC0F1F" w:rsidP="002B12ED">
            <w:pPr>
              <w:rPr>
                <w:b/>
              </w:rPr>
            </w:pPr>
            <w:r w:rsidRPr="006672F6">
              <w:rPr>
                <w:bCs/>
              </w:rPr>
              <w:t xml:space="preserve">   See “Suggested Works” for examples of music to be used in this unit.</w:t>
            </w:r>
          </w:p>
          <w:p w:rsidR="00AC0F1F" w:rsidRPr="006672F6" w:rsidRDefault="00AC0F1F" w:rsidP="002B12ED">
            <w:pPr>
              <w:rPr>
                <w:b/>
              </w:rPr>
            </w:pPr>
          </w:p>
        </w:tc>
      </w:tr>
      <w:tr w:rsidR="00AC0F1F" w:rsidRPr="006672F6" w:rsidTr="00D46603">
        <w:trPr>
          <w:trHeight w:val="924"/>
        </w:trPr>
        <w:tc>
          <w:tcPr>
            <w:tcW w:w="11016" w:type="dxa"/>
          </w:tcPr>
          <w:p w:rsidR="00AC0F1F" w:rsidRPr="006672F6" w:rsidRDefault="00AC0F1F" w:rsidP="002B12ED">
            <w:pPr>
              <w:rPr>
                <w:b/>
              </w:rPr>
            </w:pPr>
            <w:r w:rsidRPr="006672F6">
              <w:rPr>
                <w:b/>
              </w:rPr>
              <w:t xml:space="preserve">Multimedia:  </w:t>
            </w:r>
          </w:p>
          <w:p w:rsidR="00AC0F1F" w:rsidRPr="006672F6" w:rsidRDefault="00AC0F1F" w:rsidP="002B12ED">
            <w:pPr>
              <w:rPr>
                <w:b/>
              </w:rPr>
            </w:pPr>
            <w:r w:rsidRPr="006672F6">
              <w:rPr>
                <w:bCs/>
              </w:rPr>
              <w:t xml:space="preserve">   See “Suggested Works” for examples of multimedia to be used in this unit.</w:t>
            </w:r>
          </w:p>
          <w:p w:rsidR="00AC0F1F" w:rsidRPr="006672F6" w:rsidRDefault="00AC0F1F" w:rsidP="002B12ED">
            <w:pPr>
              <w:rPr>
                <w:b/>
              </w:rPr>
            </w:pPr>
          </w:p>
        </w:tc>
      </w:tr>
      <w:tr w:rsidR="00AC0F1F" w:rsidRPr="006672F6" w:rsidTr="00D46603">
        <w:trPr>
          <w:trHeight w:val="924"/>
        </w:trPr>
        <w:tc>
          <w:tcPr>
            <w:tcW w:w="11016" w:type="dxa"/>
          </w:tcPr>
          <w:p w:rsidR="00AC0F1F" w:rsidRPr="006672F6" w:rsidRDefault="00AC0F1F" w:rsidP="002B12ED">
            <w:pPr>
              <w:rPr>
                <w:b/>
              </w:rPr>
            </w:pPr>
            <w:r w:rsidRPr="006672F6">
              <w:rPr>
                <w:b/>
              </w:rPr>
              <w:t>Math:</w:t>
            </w:r>
          </w:p>
        </w:tc>
      </w:tr>
      <w:tr w:rsidR="00AC0F1F" w:rsidRPr="006672F6" w:rsidTr="00D46603">
        <w:trPr>
          <w:trHeight w:val="924"/>
        </w:trPr>
        <w:tc>
          <w:tcPr>
            <w:tcW w:w="11016" w:type="dxa"/>
          </w:tcPr>
          <w:p w:rsidR="00AC0F1F" w:rsidRPr="006672F6" w:rsidRDefault="00AC0F1F" w:rsidP="002B12ED">
            <w:pPr>
              <w:rPr>
                <w:b/>
              </w:rPr>
            </w:pPr>
            <w:r w:rsidRPr="006672F6">
              <w:rPr>
                <w:b/>
              </w:rPr>
              <w:t xml:space="preserve">Science:  </w:t>
            </w:r>
          </w:p>
          <w:p w:rsidR="00AC0F1F" w:rsidRPr="006672F6" w:rsidRDefault="00AC0F1F" w:rsidP="002B12ED">
            <w:pPr>
              <w:rPr>
                <w:i/>
              </w:rPr>
            </w:pPr>
          </w:p>
          <w:p w:rsidR="00AC0F1F" w:rsidRPr="006672F6" w:rsidRDefault="00AC0F1F" w:rsidP="002B12ED">
            <w:pPr>
              <w:rPr>
                <w:b/>
              </w:rPr>
            </w:pPr>
            <w:r w:rsidRPr="006672F6">
              <w:t xml:space="preserve">  See</w:t>
            </w:r>
            <w:r w:rsidRPr="006672F6">
              <w:rPr>
                <w:i/>
              </w:rPr>
              <w:t xml:space="preserve"> </w:t>
            </w:r>
            <w:smartTag w:uri="urn:schemas-microsoft-com:office:smarttags" w:element="City">
              <w:r w:rsidRPr="006672F6">
                <w:rPr>
                  <w:i/>
                </w:rPr>
                <w:t>Mississippi</w:t>
              </w:r>
            </w:smartTag>
            <w:r w:rsidRPr="006672F6">
              <w:rPr>
                <w:i/>
              </w:rPr>
              <w:t xml:space="preserve"> Framework</w:t>
            </w:r>
          </w:p>
        </w:tc>
      </w:tr>
      <w:tr w:rsidR="00AC0F1F" w:rsidRPr="006672F6" w:rsidTr="00D46603">
        <w:trPr>
          <w:trHeight w:val="924"/>
        </w:trPr>
        <w:tc>
          <w:tcPr>
            <w:tcW w:w="11016" w:type="dxa"/>
          </w:tcPr>
          <w:p w:rsidR="00AC0F1F" w:rsidRPr="006672F6" w:rsidRDefault="00AC0F1F" w:rsidP="002B12ED">
            <w:pPr>
              <w:rPr>
                <w:b/>
              </w:rPr>
            </w:pPr>
            <w:r w:rsidRPr="006672F6">
              <w:rPr>
                <w:b/>
              </w:rPr>
              <w:t xml:space="preserve">Social Studies:  </w:t>
            </w:r>
          </w:p>
          <w:p w:rsidR="00AC0F1F" w:rsidRPr="006672F6" w:rsidRDefault="00AC0F1F" w:rsidP="002B12ED">
            <w:pPr>
              <w:rPr>
                <w:b/>
              </w:rPr>
            </w:pPr>
          </w:p>
          <w:p w:rsidR="00AC0F1F" w:rsidRPr="006672F6" w:rsidRDefault="00AC0F1F" w:rsidP="002B12ED">
            <w:pPr>
              <w:rPr>
                <w:b/>
              </w:rPr>
            </w:pPr>
            <w:r w:rsidRPr="006672F6">
              <w:t xml:space="preserve">  See</w:t>
            </w:r>
            <w:r w:rsidRPr="006672F6">
              <w:rPr>
                <w:i/>
              </w:rPr>
              <w:t xml:space="preserve"> </w:t>
            </w:r>
            <w:smartTag w:uri="urn:schemas-microsoft-com:office:smarttags" w:element="City">
              <w:r w:rsidRPr="006672F6">
                <w:rPr>
                  <w:i/>
                </w:rPr>
                <w:t>Mississippi</w:t>
              </w:r>
            </w:smartTag>
            <w:r w:rsidRPr="006672F6">
              <w:rPr>
                <w:i/>
              </w:rPr>
              <w:t xml:space="preserve"> Framework</w:t>
            </w:r>
          </w:p>
        </w:tc>
      </w:tr>
      <w:tr w:rsidR="00AC0F1F" w:rsidRPr="006672F6" w:rsidTr="00D46603">
        <w:trPr>
          <w:trHeight w:val="809"/>
        </w:trPr>
        <w:tc>
          <w:tcPr>
            <w:tcW w:w="11016" w:type="dxa"/>
          </w:tcPr>
          <w:p w:rsidR="00AC0F1F" w:rsidRPr="006672F6" w:rsidRDefault="00AC0F1F" w:rsidP="00A310F8">
            <w:pPr>
              <w:rPr>
                <w:b/>
              </w:rPr>
            </w:pPr>
            <w:r w:rsidRPr="006672F6">
              <w:rPr>
                <w:b/>
              </w:rPr>
              <w:t>Notes:</w:t>
            </w:r>
          </w:p>
          <w:p w:rsidR="00AC0F1F" w:rsidRPr="006672F6" w:rsidRDefault="00AC0F1F" w:rsidP="00A310F8">
            <w:pPr>
              <w:rPr>
                <w:b/>
              </w:rPr>
            </w:pPr>
          </w:p>
          <w:p w:rsidR="00AC0F1F" w:rsidRDefault="00AC0F1F" w:rsidP="00A310F8">
            <w:pPr>
              <w:rPr>
                <w:b/>
              </w:rPr>
            </w:pPr>
          </w:p>
          <w:p w:rsidR="00AC0F1F" w:rsidRDefault="00AC0F1F" w:rsidP="00A310F8">
            <w:pPr>
              <w:rPr>
                <w:b/>
              </w:rPr>
            </w:pPr>
          </w:p>
          <w:p w:rsidR="00AC0F1F" w:rsidRDefault="00AC0F1F" w:rsidP="00A310F8">
            <w:pPr>
              <w:rPr>
                <w:b/>
              </w:rPr>
            </w:pPr>
          </w:p>
          <w:p w:rsidR="00AC0F1F" w:rsidRDefault="00AC0F1F" w:rsidP="00A310F8">
            <w:pPr>
              <w:rPr>
                <w:b/>
              </w:rPr>
            </w:pPr>
          </w:p>
          <w:p w:rsidR="00AC0F1F" w:rsidRPr="006672F6" w:rsidRDefault="00AC0F1F" w:rsidP="00A310F8">
            <w:pPr>
              <w:rPr>
                <w:b/>
              </w:rPr>
            </w:pPr>
          </w:p>
          <w:p w:rsidR="00AC0F1F" w:rsidRPr="006672F6" w:rsidRDefault="00AC0F1F" w:rsidP="00A310F8">
            <w:pPr>
              <w:rPr>
                <w:b/>
              </w:rPr>
            </w:pPr>
          </w:p>
        </w:tc>
      </w:tr>
      <w:tr w:rsidR="00AC0F1F" w:rsidRPr="006672F6" w:rsidTr="00D46603">
        <w:trPr>
          <w:trHeight w:val="809"/>
        </w:trPr>
        <w:tc>
          <w:tcPr>
            <w:tcW w:w="11016" w:type="dxa"/>
          </w:tcPr>
          <w:p w:rsidR="00AC0F1F" w:rsidRPr="006672F6" w:rsidRDefault="00AC0F1F" w:rsidP="00A310F8">
            <w:pPr>
              <w:rPr>
                <w:b/>
              </w:rPr>
            </w:pPr>
            <w:r w:rsidRPr="006672F6">
              <w:rPr>
                <w:b/>
              </w:rPr>
              <w:t>Learning Tasks:</w:t>
            </w:r>
          </w:p>
          <w:p w:rsidR="00AC0F1F" w:rsidRPr="006672F6" w:rsidRDefault="00AC0F1F" w:rsidP="00A310F8">
            <w:pPr>
              <w:rPr>
                <w:b/>
              </w:rPr>
            </w:pPr>
          </w:p>
          <w:p w:rsidR="00AC0F1F" w:rsidRPr="006672F6" w:rsidRDefault="00AC0F1F" w:rsidP="00A310F8">
            <w:pPr>
              <w:rPr>
                <w:b/>
                <w:u w:val="single"/>
              </w:rPr>
            </w:pPr>
            <w:r w:rsidRPr="006672F6">
              <w:rPr>
                <w:b/>
                <w:u w:val="single"/>
              </w:rPr>
              <w:t>“Y” Rule</w:t>
            </w:r>
          </w:p>
          <w:p w:rsidR="00AC0F1F" w:rsidRPr="006672F6" w:rsidRDefault="00AC0F1F" w:rsidP="00A310F8">
            <w:r w:rsidRPr="006672F6">
              <w:t>Introduce the “y” rule by comparing word pairs with and without suffixes.  Can students determine what happened to the “y”?</w:t>
            </w:r>
          </w:p>
          <w:p w:rsidR="00AC0F1F" w:rsidRPr="006672F6" w:rsidRDefault="00AC0F1F" w:rsidP="00A310F8">
            <w:pPr>
              <w:rPr>
                <w:i/>
              </w:rPr>
            </w:pPr>
            <w:r w:rsidRPr="006672F6">
              <w:t xml:space="preserve">     </w:t>
            </w:r>
            <w:r w:rsidRPr="006672F6">
              <w:rPr>
                <w:i/>
              </w:rPr>
              <w:t>baby – babies dirty – dirtiest</w:t>
            </w:r>
          </w:p>
          <w:p w:rsidR="00AC0F1F" w:rsidRPr="006672F6" w:rsidRDefault="00AC0F1F" w:rsidP="00A310F8">
            <w:pPr>
              <w:rPr>
                <w:i/>
              </w:rPr>
            </w:pPr>
            <w:r w:rsidRPr="006672F6">
              <w:rPr>
                <w:i/>
              </w:rPr>
              <w:t xml:space="preserve">     cry – fried jumpy – jumpier</w:t>
            </w:r>
          </w:p>
          <w:p w:rsidR="00AC0F1F" w:rsidRPr="006672F6" w:rsidRDefault="00AC0F1F" w:rsidP="00A310F8">
            <w:pPr>
              <w:rPr>
                <w:b/>
              </w:rPr>
            </w:pPr>
            <w:r w:rsidRPr="006672F6">
              <w:rPr>
                <w:i/>
              </w:rPr>
              <w:t xml:space="preserve">     fry – frier story – stories    </w:t>
            </w:r>
            <w:r w:rsidRPr="006672F6">
              <w:rPr>
                <w:b/>
              </w:rPr>
              <w:t>(RF.2.3d)</w:t>
            </w:r>
          </w:p>
          <w:p w:rsidR="00AC0F1F" w:rsidRPr="006672F6" w:rsidRDefault="00AC0F1F" w:rsidP="00A310F8">
            <w:pPr>
              <w:rPr>
                <w:b/>
                <w:u w:val="single"/>
              </w:rPr>
            </w:pPr>
          </w:p>
          <w:p w:rsidR="00AC0F1F" w:rsidRPr="006672F6" w:rsidRDefault="00AC0F1F" w:rsidP="00A310F8">
            <w:r w:rsidRPr="006672F6">
              <w:rPr>
                <w:b/>
                <w:u w:val="single"/>
              </w:rPr>
              <w:t>Reading/Science</w:t>
            </w:r>
          </w:p>
          <w:p w:rsidR="00AC0F1F" w:rsidRPr="006672F6" w:rsidRDefault="00AC0F1F" w:rsidP="00DE04AC">
            <w:pPr>
              <w:rPr>
                <w:rFonts w:cs="Georgia"/>
              </w:rPr>
            </w:pPr>
            <w:r w:rsidRPr="006672F6">
              <w:rPr>
                <w:rFonts w:cs="Georgia"/>
              </w:rPr>
              <w:t>Students research the life of Thomas Edison, exploring major life events.  They could make a timeline of his life.  Find information on an inventor from the past (Ex. Thomas Edison). Compare light bulbs from past and present (Ex: How long they last now.)  Review a biographical sketch of his life and brainstorm other inventions. They may use the internet to research inventions.  They may also work on an invention. They can construct an example of a light bulb. (ART)  Examine and identify the parts of a light bulb. Trace the path of electricity through the bulb. Through video and online research they can compare the 1</w:t>
            </w:r>
            <w:r w:rsidRPr="006672F6">
              <w:rPr>
                <w:rFonts w:cs="Georgia"/>
                <w:vertAlign w:val="superscript"/>
              </w:rPr>
              <w:t>st</w:t>
            </w:r>
            <w:r w:rsidRPr="006672F6">
              <w:rPr>
                <w:rFonts w:cs="Georgia"/>
              </w:rPr>
              <w:t xml:space="preserve"> light bulbs and modern light bulbs.  Students examine the realm of the power of inventions, and recognize their impact on people and society.   Students could (small group) pretend to be hired by </w:t>
            </w:r>
            <w:smartTag w:uri="urn:schemas-microsoft-com:office:smarttags" w:element="City">
              <w:r w:rsidRPr="006672F6">
                <w:rPr>
                  <w:rFonts w:cs="Georgia"/>
                </w:rPr>
                <w:t>Edison</w:t>
              </w:r>
            </w:smartTag>
            <w:r w:rsidRPr="006672F6">
              <w:rPr>
                <w:rFonts w:cs="Georgia"/>
              </w:rPr>
              <w:t xml:space="preserve"> to make a special poster that advertises the uses and benefits of a light bulb.</w:t>
            </w:r>
          </w:p>
          <w:p w:rsidR="00AC0F1F" w:rsidRPr="006672F6" w:rsidRDefault="00AC0F1F" w:rsidP="00DE04AC">
            <w:pPr>
              <w:rPr>
                <w:rFonts w:cs="Georgia"/>
                <w:u w:val="single"/>
              </w:rPr>
            </w:pPr>
          </w:p>
          <w:p w:rsidR="00AC0F1F" w:rsidRPr="006672F6" w:rsidRDefault="00AC0F1F" w:rsidP="00214416">
            <w:pPr>
              <w:rPr>
                <w:b/>
                <w:u w:val="single"/>
              </w:rPr>
            </w:pPr>
            <w:r w:rsidRPr="006672F6">
              <w:rPr>
                <w:b/>
                <w:u w:val="single"/>
              </w:rPr>
              <w:t>Class Discussion/Informational Text</w:t>
            </w:r>
          </w:p>
          <w:p w:rsidR="00AC0F1F" w:rsidRPr="006672F6" w:rsidRDefault="00AC0F1F" w:rsidP="00214416">
            <w:pPr>
              <w:rPr>
                <w:b/>
              </w:rPr>
            </w:pPr>
            <w:r w:rsidRPr="006672F6">
              <w:t xml:space="preserve">Read and discuss the book </w:t>
            </w:r>
            <w:r w:rsidRPr="006672F6">
              <w:rPr>
                <w:i/>
              </w:rPr>
              <w:t>Henry’s Freedom Box</w:t>
            </w:r>
            <w:r w:rsidRPr="006672F6">
              <w:t xml:space="preserve"> (Ellen Levine), a true story of a slave’s journey to freedom.  Be sure to discuss the characters, setting, plot, and message of the book.  Students may enjoy listening to the author read the story, noting the way she changes her voice with the different characters.  </w:t>
            </w:r>
            <w:r w:rsidRPr="006672F6">
              <w:rPr>
                <w:b/>
              </w:rPr>
              <w:t>(RL.2.6, RI.2.3, SL2.2, W.2)</w:t>
            </w:r>
          </w:p>
          <w:p w:rsidR="00AC0F1F" w:rsidRPr="006672F6" w:rsidRDefault="00AC0F1F" w:rsidP="00214416"/>
          <w:p w:rsidR="00AC0F1F" w:rsidRPr="006672F6" w:rsidRDefault="00AC0F1F" w:rsidP="00214416">
            <w:pPr>
              <w:rPr>
                <w:b/>
                <w:u w:val="single"/>
              </w:rPr>
            </w:pPr>
            <w:r w:rsidRPr="006672F6">
              <w:rPr>
                <w:b/>
                <w:u w:val="single"/>
              </w:rPr>
              <w:t>Narrative Writing</w:t>
            </w:r>
          </w:p>
          <w:p w:rsidR="00AC0F1F" w:rsidRPr="006672F6" w:rsidRDefault="00AC0F1F" w:rsidP="000D4F43">
            <w:pPr>
              <w:rPr>
                <w:b/>
              </w:rPr>
            </w:pPr>
            <w:r w:rsidRPr="006672F6">
              <w:t xml:space="preserve">After reading about Henry’s journey to freedom (in </w:t>
            </w:r>
            <w:r w:rsidRPr="006672F6">
              <w:rPr>
                <w:i/>
              </w:rPr>
              <w:t>Henry’s Freedom Box</w:t>
            </w:r>
            <w:r w:rsidRPr="006672F6">
              <w:t xml:space="preserve">), introduce this narrative prompt:  “Write a story as if you are in the box headed for freedom.  Begin your story as you get into the box and end the story as the box is opened at your destination.  Be sure to describe the action in the story, your thoughts, and feelings.  Use words to show time order and end with a strong wrap-up.”  To help prepare students for writing strong paragraphs, plan the writing using a sequential graphic organizer (flow map or tri-fold paper) showing beginning, middle, and end.  To help the students with thoughts and feelings, you may want to have them journal after spending several minutes in a well-ventilated, open box.  </w:t>
            </w:r>
            <w:r w:rsidRPr="006672F6">
              <w:rPr>
                <w:b/>
              </w:rPr>
              <w:t>(W.2.3)</w:t>
            </w:r>
          </w:p>
          <w:p w:rsidR="00AC0F1F" w:rsidRPr="006672F6" w:rsidRDefault="00AC0F1F" w:rsidP="000D4F43"/>
          <w:p w:rsidR="00AC0F1F" w:rsidRPr="006672F6" w:rsidRDefault="00AC0F1F" w:rsidP="000D4F43"/>
          <w:p w:rsidR="00AC0F1F" w:rsidRPr="006672F6" w:rsidRDefault="00AC0F1F" w:rsidP="000D3449">
            <w:pPr>
              <w:rPr>
                <w:b/>
                <w:u w:val="single"/>
              </w:rPr>
            </w:pPr>
            <w:smartTag w:uri="urn:schemas-microsoft-com:office:smarttags" w:element="City">
              <w:r w:rsidRPr="006672F6">
                <w:rPr>
                  <w:b/>
                  <w:u w:val="single"/>
                </w:rPr>
                <w:t>Kirkland</w:t>
              </w:r>
            </w:smartTag>
            <w:r w:rsidRPr="006672F6">
              <w:rPr>
                <w:b/>
                <w:u w:val="single"/>
              </w:rPr>
              <w:t xml:space="preserve"> Unpacking</w:t>
            </w:r>
          </w:p>
          <w:p w:rsidR="00AC0F1F" w:rsidRPr="006672F6" w:rsidRDefault="00AC0F1F" w:rsidP="003E0105"/>
          <w:p w:rsidR="00AC0F1F" w:rsidRPr="006672F6" w:rsidRDefault="00AC0F1F" w:rsidP="003E0105">
            <w:pPr>
              <w:rPr>
                <w:b/>
              </w:rPr>
            </w:pPr>
            <w:r w:rsidRPr="006672F6">
              <w:t xml:space="preserve">See Activities in Kirkland Unpacking pages  44-47  </w:t>
            </w:r>
            <w:r w:rsidRPr="006672F6">
              <w:rPr>
                <w:b/>
              </w:rPr>
              <w:t>(RI.2.3)</w:t>
            </w:r>
          </w:p>
          <w:p w:rsidR="00AC0F1F" w:rsidRPr="006672F6" w:rsidRDefault="00AC0F1F" w:rsidP="003E0105"/>
          <w:p w:rsidR="00AC0F1F" w:rsidRPr="006672F6" w:rsidRDefault="00AC0F1F" w:rsidP="006672F6">
            <w:pPr>
              <w:rPr>
                <w:b/>
              </w:rPr>
            </w:pPr>
            <w:r w:rsidRPr="006672F6">
              <w:t>See Activities in</w:t>
            </w:r>
            <w:r>
              <w:t xml:space="preserve"> Kirkland Unpacking pages  48-53</w:t>
            </w:r>
            <w:r w:rsidRPr="006672F6">
              <w:t xml:space="preserve">  </w:t>
            </w:r>
            <w:r w:rsidRPr="006672F6">
              <w:rPr>
                <w:b/>
              </w:rPr>
              <w:t>(RI.2.</w:t>
            </w:r>
            <w:r>
              <w:rPr>
                <w:b/>
              </w:rPr>
              <w:t>4</w:t>
            </w:r>
            <w:r w:rsidRPr="006672F6">
              <w:rPr>
                <w:b/>
              </w:rPr>
              <w:t xml:space="preserve">) </w:t>
            </w:r>
          </w:p>
          <w:p w:rsidR="00AC0F1F" w:rsidRDefault="00AC0F1F" w:rsidP="003E0105"/>
          <w:p w:rsidR="00AC0F1F" w:rsidRPr="006672F6" w:rsidRDefault="00AC0F1F" w:rsidP="003E0105">
            <w:pPr>
              <w:rPr>
                <w:b/>
              </w:rPr>
            </w:pPr>
            <w:r w:rsidRPr="006672F6">
              <w:t xml:space="preserve">See Activities in Kirkland Unpacking pages  70-71  </w:t>
            </w:r>
            <w:r w:rsidRPr="006672F6">
              <w:rPr>
                <w:b/>
              </w:rPr>
              <w:t xml:space="preserve">(RI.2.9) </w:t>
            </w:r>
          </w:p>
          <w:p w:rsidR="00AC0F1F" w:rsidRPr="006672F6" w:rsidRDefault="00AC0F1F" w:rsidP="003E0105"/>
          <w:p w:rsidR="00AC0F1F" w:rsidRPr="006672F6" w:rsidRDefault="00AC0F1F" w:rsidP="003E0105">
            <w:pPr>
              <w:rPr>
                <w:b/>
              </w:rPr>
            </w:pPr>
            <w:r w:rsidRPr="006672F6">
              <w:t xml:space="preserve">See Activities in Kirkland Unpacking pages  93-96  </w:t>
            </w:r>
            <w:r w:rsidRPr="006672F6">
              <w:rPr>
                <w:b/>
              </w:rPr>
              <w:t>(W.2.3)</w:t>
            </w:r>
          </w:p>
          <w:p w:rsidR="00AC0F1F" w:rsidRPr="006672F6" w:rsidRDefault="00AC0F1F" w:rsidP="003E0105"/>
          <w:p w:rsidR="00AC0F1F" w:rsidRPr="006672F6" w:rsidRDefault="00AC0F1F" w:rsidP="003E0105">
            <w:pPr>
              <w:rPr>
                <w:b/>
              </w:rPr>
            </w:pPr>
            <w:r w:rsidRPr="006672F6">
              <w:t xml:space="preserve">See Activities in Kirkland Unpacking pages  75-77   </w:t>
            </w:r>
            <w:r w:rsidRPr="006672F6">
              <w:rPr>
                <w:b/>
              </w:rPr>
              <w:t xml:space="preserve">(RF.2.3) </w:t>
            </w:r>
          </w:p>
          <w:p w:rsidR="00AC0F1F" w:rsidRPr="006672F6" w:rsidRDefault="00AC0F1F" w:rsidP="003E0105"/>
          <w:p w:rsidR="00AC0F1F" w:rsidRPr="006672F6" w:rsidRDefault="00AC0F1F" w:rsidP="003E0105">
            <w:pPr>
              <w:rPr>
                <w:b/>
              </w:rPr>
            </w:pPr>
            <w:r w:rsidRPr="006672F6">
              <w:t xml:space="preserve">See Activities in Kirkland Unpacking pages 143-149  </w:t>
            </w:r>
            <w:r w:rsidRPr="006672F6">
              <w:rPr>
                <w:b/>
              </w:rPr>
              <w:t>(L.2.4)</w:t>
            </w:r>
          </w:p>
          <w:p w:rsidR="00AC0F1F" w:rsidRPr="006672F6" w:rsidRDefault="00AC0F1F" w:rsidP="003E0105"/>
          <w:p w:rsidR="00AC0F1F" w:rsidRPr="006672F6" w:rsidRDefault="00AC0F1F" w:rsidP="003E0105">
            <w:pPr>
              <w:rPr>
                <w:b/>
              </w:rPr>
            </w:pPr>
            <w:r w:rsidRPr="006672F6">
              <w:t xml:space="preserve">See Activities in Kirkland Unpacking pages  121-123  </w:t>
            </w:r>
            <w:r w:rsidRPr="006672F6">
              <w:rPr>
                <w:b/>
              </w:rPr>
              <w:t>(SL.2.3)</w:t>
            </w:r>
          </w:p>
          <w:p w:rsidR="00AC0F1F" w:rsidRPr="006672F6" w:rsidRDefault="00AC0F1F" w:rsidP="000D3449"/>
        </w:tc>
      </w:tr>
    </w:tbl>
    <w:p w:rsidR="00AC0F1F" w:rsidRPr="006672F6" w:rsidRDefault="00AC0F1F"/>
    <w:sectPr w:rsidR="00AC0F1F" w:rsidRPr="006672F6" w:rsidSect="00A310F8">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F1F" w:rsidRDefault="00AC0F1F" w:rsidP="00A310F8">
      <w:r>
        <w:separator/>
      </w:r>
    </w:p>
  </w:endnote>
  <w:endnote w:type="continuationSeparator" w:id="0">
    <w:p w:rsidR="00AC0F1F" w:rsidRDefault="00AC0F1F" w:rsidP="00A310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Bold">
    <w:panose1 w:val="00000000000000000000"/>
    <w:charset w:val="00"/>
    <w:family w:val="swiss"/>
    <w:notTrueType/>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Gotham-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F1F" w:rsidRPr="000C1B59" w:rsidRDefault="00AC0F1F" w:rsidP="000C1B59">
    <w:pPr>
      <w:pStyle w:val="Footer"/>
      <w:tabs>
        <w:tab w:val="clear" w:pos="4680"/>
        <w:tab w:val="clear" w:pos="9360"/>
        <w:tab w:val="left" w:pos="9820"/>
      </w:tabs>
    </w:pPr>
    <w:r>
      <w:tab/>
      <w:t>Grade: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F1F" w:rsidRDefault="00AC0F1F" w:rsidP="00A310F8">
      <w:r>
        <w:separator/>
      </w:r>
    </w:p>
  </w:footnote>
  <w:footnote w:type="continuationSeparator" w:id="0">
    <w:p w:rsidR="00AC0F1F" w:rsidRDefault="00AC0F1F" w:rsidP="00A310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F1F" w:rsidRDefault="00AC0F1F" w:rsidP="00A310F8">
    <w:pPr>
      <w:pStyle w:val="Header"/>
      <w:tabs>
        <w:tab w:val="clear" w:pos="4680"/>
        <w:tab w:val="clear" w:pos="9360"/>
        <w:tab w:val="left" w:pos="8477"/>
      </w:tabs>
    </w:pPr>
    <w:r>
      <w:t>Unit 4:  A Long Journey to Freedom</w:t>
    </w:r>
    <w:r>
      <w:tab/>
    </w:r>
    <w:r>
      <w:tab/>
    </w:r>
    <w:r>
      <w:tab/>
      <w:t>Week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C4C62"/>
    <w:multiLevelType w:val="hybridMultilevel"/>
    <w:tmpl w:val="0114C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B266AE5"/>
    <w:multiLevelType w:val="hybridMultilevel"/>
    <w:tmpl w:val="45AC65B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10F8"/>
    <w:rsid w:val="00010AB5"/>
    <w:rsid w:val="00014374"/>
    <w:rsid w:val="000424CA"/>
    <w:rsid w:val="00050145"/>
    <w:rsid w:val="000547D2"/>
    <w:rsid w:val="0009096A"/>
    <w:rsid w:val="000B00FC"/>
    <w:rsid w:val="000C1B59"/>
    <w:rsid w:val="000D3449"/>
    <w:rsid w:val="000D4F43"/>
    <w:rsid w:val="000E0AA9"/>
    <w:rsid w:val="00106728"/>
    <w:rsid w:val="001103C0"/>
    <w:rsid w:val="001149BB"/>
    <w:rsid w:val="001172C6"/>
    <w:rsid w:val="00124E21"/>
    <w:rsid w:val="00131ABD"/>
    <w:rsid w:val="00163007"/>
    <w:rsid w:val="001C2CD9"/>
    <w:rsid w:val="001F0EDC"/>
    <w:rsid w:val="00201502"/>
    <w:rsid w:val="00204279"/>
    <w:rsid w:val="00214416"/>
    <w:rsid w:val="00247F62"/>
    <w:rsid w:val="00276CE8"/>
    <w:rsid w:val="002B12ED"/>
    <w:rsid w:val="002E0AA5"/>
    <w:rsid w:val="002F6C38"/>
    <w:rsid w:val="00320074"/>
    <w:rsid w:val="00393667"/>
    <w:rsid w:val="0039709C"/>
    <w:rsid w:val="003D2B9B"/>
    <w:rsid w:val="003E0105"/>
    <w:rsid w:val="004861AF"/>
    <w:rsid w:val="004E17A2"/>
    <w:rsid w:val="004F34EF"/>
    <w:rsid w:val="004F3D49"/>
    <w:rsid w:val="00574EC0"/>
    <w:rsid w:val="00594D60"/>
    <w:rsid w:val="005A12B9"/>
    <w:rsid w:val="0061241A"/>
    <w:rsid w:val="0061412F"/>
    <w:rsid w:val="00627D53"/>
    <w:rsid w:val="00634F3C"/>
    <w:rsid w:val="006672F6"/>
    <w:rsid w:val="00675D71"/>
    <w:rsid w:val="006949C2"/>
    <w:rsid w:val="006D3AD6"/>
    <w:rsid w:val="00766438"/>
    <w:rsid w:val="00774B27"/>
    <w:rsid w:val="007B2431"/>
    <w:rsid w:val="007D73C1"/>
    <w:rsid w:val="008243F2"/>
    <w:rsid w:val="0083484B"/>
    <w:rsid w:val="008802C1"/>
    <w:rsid w:val="00881C93"/>
    <w:rsid w:val="00890E56"/>
    <w:rsid w:val="008A6A1D"/>
    <w:rsid w:val="008E71B9"/>
    <w:rsid w:val="009325F0"/>
    <w:rsid w:val="009440FC"/>
    <w:rsid w:val="009743CF"/>
    <w:rsid w:val="009B0F86"/>
    <w:rsid w:val="009D62BA"/>
    <w:rsid w:val="009F4444"/>
    <w:rsid w:val="00A159E9"/>
    <w:rsid w:val="00A310F8"/>
    <w:rsid w:val="00A3277D"/>
    <w:rsid w:val="00A37965"/>
    <w:rsid w:val="00A54E5C"/>
    <w:rsid w:val="00A578C4"/>
    <w:rsid w:val="00A6509E"/>
    <w:rsid w:val="00A73B1E"/>
    <w:rsid w:val="00A857E8"/>
    <w:rsid w:val="00AA1535"/>
    <w:rsid w:val="00AC0F1F"/>
    <w:rsid w:val="00AC3C0F"/>
    <w:rsid w:val="00AD0538"/>
    <w:rsid w:val="00AD4C00"/>
    <w:rsid w:val="00B01AE6"/>
    <w:rsid w:val="00B13218"/>
    <w:rsid w:val="00B174EF"/>
    <w:rsid w:val="00B3452F"/>
    <w:rsid w:val="00B4714F"/>
    <w:rsid w:val="00BC6CE5"/>
    <w:rsid w:val="00BF4439"/>
    <w:rsid w:val="00C14915"/>
    <w:rsid w:val="00C65EBD"/>
    <w:rsid w:val="00CB3201"/>
    <w:rsid w:val="00CB6AE3"/>
    <w:rsid w:val="00CE6CAD"/>
    <w:rsid w:val="00D0561A"/>
    <w:rsid w:val="00D10964"/>
    <w:rsid w:val="00D30163"/>
    <w:rsid w:val="00D46603"/>
    <w:rsid w:val="00D847D0"/>
    <w:rsid w:val="00D85302"/>
    <w:rsid w:val="00DC253D"/>
    <w:rsid w:val="00DD451E"/>
    <w:rsid w:val="00DE04AC"/>
    <w:rsid w:val="00E962AF"/>
    <w:rsid w:val="00EC7222"/>
    <w:rsid w:val="00EF2CF4"/>
    <w:rsid w:val="00EF54C9"/>
    <w:rsid w:val="00F17E0F"/>
    <w:rsid w:val="00F2377F"/>
    <w:rsid w:val="00F55BB8"/>
    <w:rsid w:val="00F5748D"/>
    <w:rsid w:val="00F61127"/>
    <w:rsid w:val="00F6375B"/>
    <w:rsid w:val="00F852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Calibri" w:hAnsi="Georg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C1"/>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310F8"/>
    <w:pPr>
      <w:tabs>
        <w:tab w:val="center" w:pos="4680"/>
        <w:tab w:val="right" w:pos="9360"/>
      </w:tabs>
    </w:pPr>
  </w:style>
  <w:style w:type="character" w:customStyle="1" w:styleId="HeaderChar">
    <w:name w:val="Header Char"/>
    <w:basedOn w:val="DefaultParagraphFont"/>
    <w:link w:val="Header"/>
    <w:uiPriority w:val="99"/>
    <w:semiHidden/>
    <w:locked/>
    <w:rsid w:val="00A310F8"/>
    <w:rPr>
      <w:rFonts w:cs="Times New Roman"/>
    </w:rPr>
  </w:style>
  <w:style w:type="paragraph" w:styleId="Footer">
    <w:name w:val="footer"/>
    <w:basedOn w:val="Normal"/>
    <w:link w:val="FooterChar"/>
    <w:uiPriority w:val="99"/>
    <w:semiHidden/>
    <w:rsid w:val="00A310F8"/>
    <w:pPr>
      <w:tabs>
        <w:tab w:val="center" w:pos="4680"/>
        <w:tab w:val="right" w:pos="9360"/>
      </w:tabs>
    </w:pPr>
  </w:style>
  <w:style w:type="character" w:customStyle="1" w:styleId="FooterChar">
    <w:name w:val="Footer Char"/>
    <w:basedOn w:val="DefaultParagraphFont"/>
    <w:link w:val="Footer"/>
    <w:uiPriority w:val="99"/>
    <w:semiHidden/>
    <w:locked/>
    <w:rsid w:val="00A310F8"/>
    <w:rPr>
      <w:rFonts w:cs="Times New Roman"/>
    </w:rPr>
  </w:style>
  <w:style w:type="table" w:styleId="TableGrid">
    <w:name w:val="Table Grid"/>
    <w:basedOn w:val="TableNormal"/>
    <w:uiPriority w:val="99"/>
    <w:rsid w:val="00A310F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81C93"/>
    <w:pPr>
      <w:ind w:left="720"/>
      <w:contextualSpacing/>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TotalTime>
  <Pages>4</Pages>
  <Words>1042</Words>
  <Characters>5940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cmoorehead</dc:creator>
  <cp:keywords/>
  <dc:description/>
  <cp:lastModifiedBy>walkerl</cp:lastModifiedBy>
  <cp:revision>8</cp:revision>
  <cp:lastPrinted>2013-06-05T17:32:00Z</cp:lastPrinted>
  <dcterms:created xsi:type="dcterms:W3CDTF">2013-06-20T15:14:00Z</dcterms:created>
  <dcterms:modified xsi:type="dcterms:W3CDTF">2013-09-11T15:24:00Z</dcterms:modified>
</cp:coreProperties>
</file>