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E2" w:rsidRPr="006B45E2" w:rsidRDefault="006B45E2" w:rsidP="006B45E2">
      <w:pPr>
        <w:spacing w:after="0"/>
        <w:jc w:val="center"/>
        <w:rPr>
          <w:b/>
          <w:color w:val="7F7F7F" w:themeColor="text1" w:themeTint="80"/>
          <w:sz w:val="24"/>
          <w:szCs w:val="24"/>
        </w:rPr>
      </w:pPr>
      <w:hyperlink r:id="rId6" w:history="1">
        <w:r w:rsidRPr="00F849B1">
          <w:rPr>
            <w:rStyle w:val="Hyperlink"/>
            <w:b/>
            <w:color w:val="66B0FB" w:themeColor="hyperlink" w:themeTint="80"/>
            <w:sz w:val="24"/>
            <w:szCs w:val="24"/>
          </w:rPr>
          <w:t>sales@madagans.com</w:t>
        </w:r>
      </w:hyperlink>
      <w:r>
        <w:rPr>
          <w:b/>
          <w:color w:val="7F7F7F" w:themeColor="text1" w:themeTint="80"/>
          <w:sz w:val="24"/>
          <w:szCs w:val="24"/>
        </w:rPr>
        <w:t xml:space="preserve">  - Tel: </w:t>
      </w:r>
      <w:r w:rsidRPr="006B45E2">
        <w:rPr>
          <w:b/>
          <w:color w:val="7F7F7F" w:themeColor="text1" w:themeTint="80"/>
          <w:sz w:val="24"/>
          <w:szCs w:val="24"/>
        </w:rPr>
        <w:t xml:space="preserve">0207 350 2600 </w:t>
      </w:r>
      <w:bookmarkStart w:id="0" w:name="_GoBack"/>
      <w:bookmarkEnd w:id="0"/>
    </w:p>
    <w:p w:rsidR="006B45E2" w:rsidRDefault="006B45E2" w:rsidP="006B45E2">
      <w:pPr>
        <w:spacing w:after="0"/>
        <w:jc w:val="center"/>
        <w:rPr>
          <w:b/>
          <w:color w:val="7F7F7F" w:themeColor="text1" w:themeTint="80"/>
          <w:sz w:val="32"/>
          <w:szCs w:val="32"/>
          <w:u w:val="single"/>
        </w:rPr>
      </w:pPr>
    </w:p>
    <w:p w:rsidR="0014749B" w:rsidRPr="006B45E2" w:rsidRDefault="0014749B" w:rsidP="006B45E2">
      <w:pPr>
        <w:spacing w:after="0"/>
        <w:jc w:val="center"/>
        <w:rPr>
          <w:b/>
          <w:color w:val="7F7F7F" w:themeColor="text1" w:themeTint="80"/>
          <w:sz w:val="32"/>
          <w:szCs w:val="32"/>
          <w:u w:val="single"/>
        </w:rPr>
      </w:pPr>
      <w:r w:rsidRPr="006B45E2">
        <w:rPr>
          <w:b/>
          <w:color w:val="7F7F7F" w:themeColor="text1" w:themeTint="80"/>
          <w:sz w:val="32"/>
          <w:szCs w:val="32"/>
          <w:u w:val="single"/>
        </w:rPr>
        <w:t>Commercial Rent Arrears Recovery (CRAR)</w:t>
      </w:r>
    </w:p>
    <w:p w:rsidR="006B45E2" w:rsidRPr="006B45E2" w:rsidRDefault="006B45E2" w:rsidP="006B45E2">
      <w:pPr>
        <w:spacing w:after="0"/>
        <w:jc w:val="center"/>
        <w:rPr>
          <w:color w:val="7F7F7F" w:themeColor="text1" w:themeTint="80"/>
        </w:rPr>
      </w:pPr>
    </w:p>
    <w:p w:rsidR="00AB15AC" w:rsidRPr="006B45E2" w:rsidRDefault="0014749B">
      <w:pPr>
        <w:rPr>
          <w:color w:val="7F7F7F" w:themeColor="text1" w:themeTint="80"/>
        </w:rPr>
      </w:pPr>
      <w:r w:rsidRPr="006B45E2">
        <w:rPr>
          <w:color w:val="7F7F7F" w:themeColor="text1" w:themeTint="80"/>
        </w:rPr>
        <w:t xml:space="preserve">I / We hereby authorise you to take control of goods under the </w:t>
      </w:r>
      <w:r w:rsidRPr="006B45E2">
        <w:rPr>
          <w:b/>
          <w:color w:val="7F7F7F" w:themeColor="text1" w:themeTint="80"/>
          <w:u w:val="single"/>
        </w:rPr>
        <w:t>Tribunal &amp; Enforcement Act 2007</w:t>
      </w:r>
      <w:r w:rsidRPr="006B45E2">
        <w:rPr>
          <w:color w:val="7F7F7F" w:themeColor="text1" w:themeTint="80"/>
        </w:rPr>
        <w:t xml:space="preserve"> in the tenure and occu</w:t>
      </w:r>
      <w:r w:rsidR="00AB15AC" w:rsidRPr="006B45E2">
        <w:rPr>
          <w:color w:val="7F7F7F" w:themeColor="text1" w:themeTint="80"/>
        </w:rPr>
        <w:t>pation of:</w:t>
      </w:r>
    </w:p>
    <w:p w:rsidR="0014749B" w:rsidRPr="006B45E2" w:rsidRDefault="00AB15AC">
      <w:pPr>
        <w:rPr>
          <w:color w:val="7F7F7F" w:themeColor="text1" w:themeTint="80"/>
        </w:rPr>
      </w:pPr>
      <w:r w:rsidRPr="006B45E2">
        <w:rPr>
          <w:b/>
          <w:color w:val="7F7F7F" w:themeColor="text1" w:themeTint="80"/>
        </w:rPr>
        <w:t xml:space="preserve"> </w:t>
      </w:r>
      <w:r w:rsidR="0014749B" w:rsidRPr="006B45E2">
        <w:rPr>
          <w:b/>
          <w:color w:val="7F7F7F" w:themeColor="text1" w:themeTint="80"/>
        </w:rPr>
        <w:t>Name of Tenant:</w:t>
      </w:r>
      <w:r w:rsidR="0014749B" w:rsidRPr="006B45E2">
        <w:rPr>
          <w:color w:val="7F7F7F" w:themeColor="text1" w:themeTint="80"/>
          <w:u w:val="single"/>
        </w:rPr>
        <w:tab/>
      </w:r>
      <w:r w:rsidR="0014749B" w:rsidRPr="006B45E2">
        <w:rPr>
          <w:color w:val="7F7F7F" w:themeColor="text1" w:themeTint="80"/>
          <w:u w:val="single"/>
        </w:rPr>
        <w:tab/>
      </w:r>
      <w:r w:rsidR="0014749B" w:rsidRPr="006B45E2">
        <w:rPr>
          <w:color w:val="7F7F7F" w:themeColor="text1" w:themeTint="80"/>
          <w:u w:val="single"/>
        </w:rPr>
        <w:tab/>
      </w:r>
      <w:r w:rsidR="0014749B" w:rsidRPr="006B45E2">
        <w:rPr>
          <w:color w:val="7F7F7F" w:themeColor="text1" w:themeTint="80"/>
          <w:u w:val="single"/>
        </w:rPr>
        <w:tab/>
      </w:r>
      <w:r w:rsidR="0014749B" w:rsidRPr="006B45E2">
        <w:rPr>
          <w:color w:val="7F7F7F" w:themeColor="text1" w:themeTint="80"/>
          <w:u w:val="single"/>
        </w:rPr>
        <w:tab/>
      </w:r>
      <w:r w:rsidR="0014749B" w:rsidRPr="006B45E2">
        <w:rPr>
          <w:color w:val="7F7F7F" w:themeColor="text1" w:themeTint="80"/>
          <w:u w:val="single"/>
        </w:rPr>
        <w:tab/>
      </w:r>
      <w:r w:rsidR="0014749B" w:rsidRPr="006B45E2">
        <w:rPr>
          <w:color w:val="7F7F7F" w:themeColor="text1" w:themeTint="80"/>
          <w:u w:val="single"/>
        </w:rPr>
        <w:tab/>
      </w:r>
      <w:r w:rsidR="0014749B" w:rsidRPr="006B45E2">
        <w:rPr>
          <w:color w:val="7F7F7F" w:themeColor="text1" w:themeTint="80"/>
          <w:u w:val="single"/>
        </w:rPr>
        <w:tab/>
      </w:r>
      <w:r w:rsidR="0014749B" w:rsidRPr="006B45E2">
        <w:rPr>
          <w:color w:val="7F7F7F" w:themeColor="text1" w:themeTint="80"/>
        </w:rPr>
        <w:t>Date of Lease</w:t>
      </w:r>
      <w:r w:rsidR="0014749B" w:rsidRPr="006B45E2">
        <w:rPr>
          <w:color w:val="7F7F7F" w:themeColor="text1" w:themeTint="80"/>
          <w:u w:val="single"/>
        </w:rPr>
        <w:tab/>
      </w:r>
      <w:r w:rsidR="0014749B" w:rsidRPr="006B45E2">
        <w:rPr>
          <w:color w:val="7F7F7F" w:themeColor="text1" w:themeTint="80"/>
          <w:u w:val="single"/>
        </w:rPr>
        <w:tab/>
      </w:r>
      <w:r w:rsidR="00A7770B" w:rsidRPr="006B45E2">
        <w:rPr>
          <w:color w:val="7F7F7F" w:themeColor="text1" w:themeTint="80"/>
          <w:u w:val="single"/>
        </w:rPr>
        <w:tab/>
      </w:r>
    </w:p>
    <w:p w:rsidR="0014749B" w:rsidRPr="006B45E2" w:rsidRDefault="0014749B">
      <w:pPr>
        <w:rPr>
          <w:color w:val="7F7F7F" w:themeColor="text1" w:themeTint="80"/>
          <w:u w:val="single"/>
        </w:rPr>
      </w:pPr>
      <w:r w:rsidRPr="006B45E2">
        <w:rPr>
          <w:color w:val="7F7F7F" w:themeColor="text1" w:themeTint="80"/>
        </w:rPr>
        <w:t>Being situated at:</w:t>
      </w:r>
      <w:r w:rsidR="00905A42" w:rsidRPr="006B45E2">
        <w:rPr>
          <w:color w:val="7F7F7F" w:themeColor="text1" w:themeTint="80"/>
          <w:u w:val="single"/>
        </w:rPr>
        <w:tab/>
      </w:r>
      <w:r w:rsidR="00905A42" w:rsidRPr="006B45E2">
        <w:rPr>
          <w:color w:val="7F7F7F" w:themeColor="text1" w:themeTint="80"/>
          <w:u w:val="single"/>
        </w:rPr>
        <w:tab/>
      </w:r>
      <w:r w:rsidR="00905A42" w:rsidRPr="006B45E2">
        <w:rPr>
          <w:color w:val="7F7F7F" w:themeColor="text1" w:themeTint="80"/>
          <w:u w:val="single"/>
        </w:rPr>
        <w:tab/>
      </w:r>
      <w:r w:rsidR="00905A42" w:rsidRPr="006B45E2">
        <w:rPr>
          <w:color w:val="7F7F7F" w:themeColor="text1" w:themeTint="80"/>
          <w:u w:val="single"/>
        </w:rPr>
        <w:tab/>
      </w:r>
      <w:r w:rsidR="00905A42" w:rsidRPr="006B45E2">
        <w:rPr>
          <w:color w:val="7F7F7F" w:themeColor="text1" w:themeTint="80"/>
          <w:u w:val="single"/>
        </w:rPr>
        <w:tab/>
      </w:r>
      <w:r w:rsidR="00905A42" w:rsidRPr="006B45E2">
        <w:rPr>
          <w:color w:val="7F7F7F" w:themeColor="text1" w:themeTint="80"/>
          <w:u w:val="single"/>
        </w:rPr>
        <w:tab/>
      </w:r>
      <w:r w:rsidR="00905A42" w:rsidRPr="006B45E2">
        <w:rPr>
          <w:color w:val="7F7F7F" w:themeColor="text1" w:themeTint="80"/>
          <w:u w:val="single"/>
        </w:rPr>
        <w:tab/>
      </w:r>
      <w:r w:rsidR="00905A42" w:rsidRPr="006B45E2">
        <w:rPr>
          <w:color w:val="7F7F7F" w:themeColor="text1" w:themeTint="80"/>
          <w:u w:val="single"/>
        </w:rPr>
        <w:tab/>
      </w:r>
      <w:r w:rsidR="00905A42" w:rsidRPr="006B45E2">
        <w:rPr>
          <w:color w:val="7F7F7F" w:themeColor="text1" w:themeTint="80"/>
        </w:rPr>
        <w:t>Lease Clause</w:t>
      </w:r>
      <w:r w:rsidR="00905A42" w:rsidRPr="006B45E2">
        <w:rPr>
          <w:color w:val="7F7F7F" w:themeColor="text1" w:themeTint="80"/>
          <w:u w:val="single"/>
        </w:rPr>
        <w:tab/>
      </w:r>
      <w:r w:rsidR="00905A42" w:rsidRPr="006B45E2">
        <w:rPr>
          <w:color w:val="7F7F7F" w:themeColor="text1" w:themeTint="80"/>
          <w:u w:val="single"/>
        </w:rPr>
        <w:tab/>
      </w:r>
      <w:r w:rsidR="00905A42" w:rsidRPr="006B45E2">
        <w:rPr>
          <w:color w:val="7F7F7F" w:themeColor="text1" w:themeTint="80"/>
          <w:u w:val="single"/>
        </w:rPr>
        <w:tab/>
      </w:r>
    </w:p>
    <w:p w:rsidR="00905A42" w:rsidRPr="006B45E2" w:rsidRDefault="00905A42">
      <w:pPr>
        <w:rPr>
          <w:color w:val="7F7F7F" w:themeColor="text1" w:themeTint="80"/>
          <w:u w:val="single"/>
        </w:rPr>
      </w:pP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009B6789" w:rsidRPr="006B45E2">
        <w:rPr>
          <w:color w:val="7F7F7F" w:themeColor="text1" w:themeTint="80"/>
        </w:rPr>
        <w:t>Interest Clause</w:t>
      </w:r>
      <w:r w:rsidR="009B6789" w:rsidRPr="006B45E2">
        <w:rPr>
          <w:color w:val="7F7F7F" w:themeColor="text1" w:themeTint="80"/>
          <w:u w:val="single"/>
        </w:rPr>
        <w:tab/>
      </w:r>
      <w:r w:rsidR="009B6789" w:rsidRPr="006B45E2">
        <w:rPr>
          <w:color w:val="7F7F7F" w:themeColor="text1" w:themeTint="80"/>
          <w:u w:val="single"/>
        </w:rPr>
        <w:tab/>
      </w:r>
      <w:r w:rsidR="009B6789" w:rsidRPr="006B45E2">
        <w:rPr>
          <w:color w:val="7F7F7F" w:themeColor="text1" w:themeTint="80"/>
          <w:u w:val="single"/>
        </w:rPr>
        <w:tab/>
      </w:r>
    </w:p>
    <w:p w:rsidR="00905A42" w:rsidRPr="006B45E2" w:rsidRDefault="00905A42">
      <w:pPr>
        <w:rPr>
          <w:color w:val="7F7F7F" w:themeColor="text1" w:themeTint="80"/>
          <w:sz w:val="18"/>
          <w:szCs w:val="18"/>
        </w:rPr>
      </w:pP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005B0AF7" w:rsidRPr="006B45E2">
        <w:rPr>
          <w:color w:val="7F7F7F" w:themeColor="text1" w:themeTint="80"/>
          <w:u w:val="single"/>
        </w:rPr>
        <w:t xml:space="preserve">           </w:t>
      </w:r>
      <w:r w:rsidR="005B0AF7" w:rsidRPr="006B45E2">
        <w:rPr>
          <w:color w:val="7F7F7F" w:themeColor="text1" w:themeTint="80"/>
          <w:sz w:val="18"/>
          <w:szCs w:val="18"/>
          <w:u w:val="single"/>
        </w:rPr>
        <w:t>(</w:t>
      </w:r>
      <w:r w:rsidR="005B0AF7" w:rsidRPr="006B45E2">
        <w:rPr>
          <w:i/>
          <w:color w:val="7F7F7F" w:themeColor="text1" w:themeTint="80"/>
          <w:sz w:val="18"/>
          <w:szCs w:val="18"/>
        </w:rPr>
        <w:t>Please</w:t>
      </w:r>
      <w:r w:rsidRPr="006B45E2">
        <w:rPr>
          <w:i/>
          <w:color w:val="7F7F7F" w:themeColor="text1" w:themeTint="80"/>
          <w:sz w:val="18"/>
          <w:szCs w:val="18"/>
        </w:rPr>
        <w:t xml:space="preserve"> provide copy of the above clauses</w:t>
      </w:r>
      <w:r w:rsidR="005B0AF7" w:rsidRPr="006B45E2">
        <w:rPr>
          <w:color w:val="7F7F7F" w:themeColor="text1" w:themeTint="80"/>
          <w:sz w:val="18"/>
          <w:szCs w:val="18"/>
        </w:rPr>
        <w:t>)</w:t>
      </w:r>
    </w:p>
    <w:p w:rsidR="00AB15AC" w:rsidRPr="006B45E2" w:rsidRDefault="00905A42">
      <w:pPr>
        <w:rPr>
          <w:color w:val="7F7F7F" w:themeColor="text1" w:themeTint="80"/>
        </w:rPr>
      </w:pPr>
      <w:r w:rsidRPr="006B45E2">
        <w:rPr>
          <w:color w:val="7F7F7F" w:themeColor="text1" w:themeTint="80"/>
        </w:rPr>
        <w:t>Shop /Office /Warehouse/Other</w:t>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rPr>
        <w:t>Opening times from</w:t>
      </w:r>
      <w:r w:rsidRPr="006B45E2">
        <w:rPr>
          <w:color w:val="7F7F7F" w:themeColor="text1" w:themeTint="80"/>
          <w:u w:val="single"/>
        </w:rPr>
        <w:tab/>
        <w:t xml:space="preserve">        </w:t>
      </w:r>
      <w:r w:rsidRPr="006B45E2">
        <w:rPr>
          <w:color w:val="7F7F7F" w:themeColor="text1" w:themeTint="80"/>
        </w:rPr>
        <w:t xml:space="preserve">to </w:t>
      </w:r>
      <w:r w:rsidRPr="006B45E2">
        <w:rPr>
          <w:color w:val="7F7F7F" w:themeColor="text1" w:themeTint="80"/>
          <w:u w:val="single"/>
        </w:rPr>
        <w:tab/>
      </w:r>
      <w:r w:rsidRPr="006B45E2">
        <w:rPr>
          <w:color w:val="7F7F7F" w:themeColor="text1" w:themeTint="80"/>
          <w:u w:val="single"/>
        </w:rPr>
        <w:tab/>
      </w:r>
    </w:p>
    <w:p w:rsidR="00AB15AC" w:rsidRPr="006B45E2" w:rsidRDefault="00905A42">
      <w:pPr>
        <w:rPr>
          <w:b/>
          <w:color w:val="7F7F7F" w:themeColor="text1" w:themeTint="80"/>
        </w:rPr>
      </w:pPr>
      <w:r w:rsidRPr="006B45E2">
        <w:rPr>
          <w:b/>
          <w:color w:val="7F7F7F" w:themeColor="text1" w:themeTint="80"/>
        </w:rPr>
        <w:t>Name of Landlord:</w:t>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p>
    <w:p w:rsidR="00AB15AC" w:rsidRPr="006B45E2" w:rsidRDefault="002269FB">
      <w:pPr>
        <w:rPr>
          <w:color w:val="7F7F7F" w:themeColor="text1" w:themeTint="80"/>
        </w:rPr>
      </w:pPr>
      <w:r w:rsidRPr="006B45E2">
        <w:rPr>
          <w:color w:val="7F7F7F" w:themeColor="text1" w:themeTint="80"/>
        </w:rPr>
        <w:t>Address:</w:t>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p>
    <w:p w:rsidR="00AB15AC" w:rsidRPr="006B45E2" w:rsidRDefault="002269FB">
      <w:pPr>
        <w:rPr>
          <w:color w:val="7F7F7F" w:themeColor="text1" w:themeTint="80"/>
        </w:rPr>
      </w:pPr>
      <w:r w:rsidRPr="006B45E2">
        <w:rPr>
          <w:color w:val="7F7F7F" w:themeColor="text1" w:themeTint="80"/>
        </w:rPr>
        <w:t>For the sum of:</w:t>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009B6789" w:rsidRPr="006B45E2">
        <w:rPr>
          <w:color w:val="7F7F7F" w:themeColor="text1" w:themeTint="80"/>
          <w:u w:val="single"/>
        </w:rPr>
        <w:tab/>
      </w:r>
      <w:r w:rsidR="009B6789" w:rsidRPr="006B45E2">
        <w:rPr>
          <w:color w:val="7F7F7F" w:themeColor="text1" w:themeTint="80"/>
          <w:u w:val="single"/>
        </w:rPr>
        <w:tab/>
      </w:r>
      <w:r w:rsidR="009B6789" w:rsidRPr="006B45E2">
        <w:rPr>
          <w:color w:val="7F7F7F" w:themeColor="text1" w:themeTint="80"/>
          <w:u w:val="single"/>
        </w:rPr>
        <w:tab/>
      </w:r>
      <w:r w:rsidR="009B6789" w:rsidRPr="006B45E2">
        <w:rPr>
          <w:color w:val="7F7F7F" w:themeColor="text1" w:themeTint="80"/>
        </w:rPr>
        <w:t>being arrears due to Landlord on this day</w:t>
      </w:r>
      <w:r w:rsidRPr="006B45E2">
        <w:rPr>
          <w:color w:val="7F7F7F" w:themeColor="text1" w:themeTint="80"/>
          <w:u w:val="single"/>
        </w:rPr>
        <w:t xml:space="preserve">          </w:t>
      </w:r>
    </w:p>
    <w:p w:rsidR="002269FB" w:rsidRPr="006B45E2" w:rsidRDefault="009B6789">
      <w:pPr>
        <w:rPr>
          <w:color w:val="7F7F7F" w:themeColor="text1" w:themeTint="80"/>
        </w:rPr>
      </w:pPr>
      <w:r w:rsidRPr="006B45E2">
        <w:rPr>
          <w:color w:val="7F7F7F" w:themeColor="text1" w:themeTint="80"/>
        </w:rPr>
        <w:t xml:space="preserve">Rent </w:t>
      </w:r>
      <w:r w:rsidR="002269FB" w:rsidRPr="006B45E2">
        <w:rPr>
          <w:color w:val="7F7F7F" w:themeColor="text1" w:themeTint="80"/>
        </w:rPr>
        <w:t>Due</w:t>
      </w:r>
      <w:r w:rsidRPr="006B45E2">
        <w:rPr>
          <w:color w:val="7F7F7F" w:themeColor="text1" w:themeTint="80"/>
        </w:rPr>
        <w:t xml:space="preserve">:    </w:t>
      </w:r>
      <w:r w:rsidR="00A7770B" w:rsidRPr="006B45E2">
        <w:rPr>
          <w:color w:val="7F7F7F" w:themeColor="text1" w:themeTint="80"/>
        </w:rPr>
        <w:t>_______/_______/_______</w:t>
      </w:r>
      <w:r w:rsidR="009E3D74" w:rsidRPr="006B45E2">
        <w:rPr>
          <w:color w:val="7F7F7F" w:themeColor="text1" w:themeTint="80"/>
        </w:rPr>
        <w:t>_</w:t>
      </w:r>
      <w:r w:rsidRPr="006B45E2">
        <w:rPr>
          <w:color w:val="7F7F7F" w:themeColor="text1" w:themeTint="80"/>
        </w:rPr>
        <w:t xml:space="preserve">(day/month/year) </w:t>
      </w:r>
      <w:r w:rsidR="002269FB" w:rsidRPr="006B45E2">
        <w:rPr>
          <w:color w:val="7F7F7F" w:themeColor="text1" w:themeTint="80"/>
        </w:rPr>
        <w:t xml:space="preserve"> for period ending </w:t>
      </w:r>
      <w:r w:rsidR="005B0AF7" w:rsidRPr="006B45E2">
        <w:rPr>
          <w:color w:val="7F7F7F" w:themeColor="text1" w:themeTint="80"/>
        </w:rPr>
        <w:t>_______/_______/___________</w:t>
      </w:r>
    </w:p>
    <w:p w:rsidR="00AB15AC" w:rsidRPr="006B45E2" w:rsidRDefault="00CD6A52">
      <w:pPr>
        <w:rPr>
          <w:i/>
          <w:iCs/>
          <w:color w:val="7F7F7F" w:themeColor="text1" w:themeTint="80"/>
          <w:sz w:val="20"/>
          <w:szCs w:val="20"/>
        </w:rPr>
      </w:pPr>
      <w:r w:rsidRPr="006B45E2">
        <w:rPr>
          <w:i/>
          <w:iCs/>
          <w:color w:val="7F7F7F" w:themeColor="text1" w:themeTint="80"/>
          <w:sz w:val="20"/>
          <w:szCs w:val="20"/>
        </w:rPr>
        <w:t>Rent ”does not include any sum in respect of rates, council tax, services, repairs, maintenance, insurance or other ancillary matters (whether or not called “rent” in the lease).</w:t>
      </w:r>
    </w:p>
    <w:p w:rsidR="00AB15AC" w:rsidRPr="006B45E2" w:rsidRDefault="009B6789">
      <w:pPr>
        <w:rPr>
          <w:b/>
          <w:color w:val="7F7F7F" w:themeColor="text1" w:themeTint="80"/>
        </w:rPr>
      </w:pPr>
      <w:r w:rsidRPr="006B45E2">
        <w:rPr>
          <w:b/>
          <w:color w:val="7F7F7F" w:themeColor="text1" w:themeTint="80"/>
        </w:rPr>
        <w:t>Name of Authority:</w:t>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r w:rsidRPr="006B45E2">
        <w:rPr>
          <w:b/>
          <w:color w:val="7F7F7F" w:themeColor="text1" w:themeTint="80"/>
          <w:u w:val="single"/>
        </w:rPr>
        <w:tab/>
      </w:r>
    </w:p>
    <w:p w:rsidR="00AB15AC" w:rsidRPr="006B45E2" w:rsidRDefault="009B6789">
      <w:pPr>
        <w:rPr>
          <w:color w:val="7F7F7F" w:themeColor="text1" w:themeTint="80"/>
          <w:u w:val="single"/>
        </w:rPr>
      </w:pPr>
      <w:r w:rsidRPr="006B45E2">
        <w:rPr>
          <w:color w:val="7F7F7F" w:themeColor="text1" w:themeTint="80"/>
        </w:rPr>
        <w:t>Address of Authority:</w:t>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r w:rsidR="00AB15AC" w:rsidRPr="006B45E2">
        <w:rPr>
          <w:color w:val="7F7F7F" w:themeColor="text1" w:themeTint="80"/>
          <w:u w:val="single"/>
        </w:rPr>
        <w:tab/>
      </w:r>
    </w:p>
    <w:p w:rsidR="00AB15AC" w:rsidRPr="006B45E2" w:rsidRDefault="009B6789">
      <w:pPr>
        <w:rPr>
          <w:color w:val="7F7F7F" w:themeColor="text1" w:themeTint="80"/>
        </w:rPr>
      </w:pPr>
      <w:r w:rsidRPr="006B45E2">
        <w:rPr>
          <w:color w:val="7F7F7F" w:themeColor="text1" w:themeTint="80"/>
        </w:rPr>
        <w:t xml:space="preserve">Contact Name: </w:t>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rPr>
        <w:t>Contact No.</w:t>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p>
    <w:p w:rsidR="00AB15AC" w:rsidRPr="006B45E2" w:rsidRDefault="00AB15AC">
      <w:pPr>
        <w:rPr>
          <w:color w:val="7F7F7F" w:themeColor="text1" w:themeTint="80"/>
        </w:rPr>
      </w:pPr>
    </w:p>
    <w:p w:rsidR="009B6789" w:rsidRPr="006B45E2" w:rsidRDefault="009B6789">
      <w:pPr>
        <w:rPr>
          <w:color w:val="7F7F7F" w:themeColor="text1" w:themeTint="80"/>
        </w:rPr>
      </w:pPr>
      <w:r w:rsidRPr="006B45E2">
        <w:rPr>
          <w:color w:val="7F7F7F" w:themeColor="text1" w:themeTint="80"/>
        </w:rPr>
        <w:t>And to proceed for the recovery of the said rent, Interest and VAT as the law directs: and for so doing, this shall be your sufficient warrant of control, authority and indemnification against all actions at law, as well as against costs charges or expenses which you may incur or be liable to pay be reason of executing the warrant of control</w:t>
      </w:r>
      <w:r w:rsidR="00327498" w:rsidRPr="006B45E2">
        <w:rPr>
          <w:color w:val="7F7F7F" w:themeColor="text1" w:themeTint="80"/>
        </w:rPr>
        <w:t>, an do thereby undertake not to hold you accountable for any goods forcibly clandestinely removed.</w:t>
      </w:r>
    </w:p>
    <w:p w:rsidR="00327498" w:rsidRPr="006B45E2" w:rsidRDefault="00327498">
      <w:pPr>
        <w:rPr>
          <w:color w:val="7F7F7F" w:themeColor="text1" w:themeTint="80"/>
        </w:rPr>
      </w:pPr>
      <w:r w:rsidRPr="006B45E2">
        <w:rPr>
          <w:color w:val="7F7F7F" w:themeColor="text1" w:themeTint="80"/>
        </w:rPr>
        <w:t>By signing you are agreeing that a nominal fee of £175 + VAT (London postal codes) is payable by the instructing party, in the event a visit is made to the demised premises further to being advised incorrectly, withdrawn, vacant on arrival and no tenant being on site, and that you have also read and understood our Terms and Conditions.</w:t>
      </w:r>
    </w:p>
    <w:p w:rsidR="006B45E2" w:rsidRDefault="006B45E2" w:rsidP="009E3D74">
      <w:pPr>
        <w:rPr>
          <w:color w:val="7F7F7F" w:themeColor="text1" w:themeTint="80"/>
        </w:rPr>
      </w:pPr>
    </w:p>
    <w:p w:rsidR="006B45E2" w:rsidRDefault="006B45E2" w:rsidP="009E3D74">
      <w:pPr>
        <w:rPr>
          <w:color w:val="7F7F7F" w:themeColor="text1" w:themeTint="80"/>
        </w:rPr>
      </w:pPr>
    </w:p>
    <w:p w:rsidR="00AB15AC" w:rsidRPr="006B45E2" w:rsidRDefault="00327498" w:rsidP="009E3D74">
      <w:pPr>
        <w:rPr>
          <w:color w:val="7F7F7F" w:themeColor="text1" w:themeTint="80"/>
        </w:rPr>
      </w:pPr>
      <w:r w:rsidRPr="006B45E2">
        <w:rPr>
          <w:b/>
          <w:color w:val="7F7F7F" w:themeColor="text1" w:themeTint="80"/>
        </w:rPr>
        <w:t>Signature</w:t>
      </w:r>
      <w:r w:rsidRPr="006B45E2">
        <w:rPr>
          <w:color w:val="7F7F7F" w:themeColor="text1" w:themeTint="80"/>
        </w:rPr>
        <w:t>:</w:t>
      </w:r>
      <w:r w:rsidRPr="006B45E2">
        <w:rPr>
          <w:color w:val="7F7F7F" w:themeColor="text1" w:themeTint="80"/>
          <w:u w:val="single"/>
        </w:rPr>
        <w:t xml:space="preserve"> </w:t>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b/>
          <w:color w:val="7F7F7F" w:themeColor="text1" w:themeTint="80"/>
        </w:rPr>
        <w:t>Date:</w:t>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r w:rsidRPr="006B45E2">
        <w:rPr>
          <w:color w:val="7F7F7F" w:themeColor="text1" w:themeTint="80"/>
          <w:u w:val="single"/>
        </w:rPr>
        <w:tab/>
      </w:r>
    </w:p>
    <w:sectPr w:rsidR="00AB15AC" w:rsidRPr="006B45E2" w:rsidSect="006B45E2">
      <w:headerReference w:type="default" r:id="rId7"/>
      <w:headerReference w:type="first" r:id="rId8"/>
      <w:footerReference w:type="first" r:id="rId9"/>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E2" w:rsidRDefault="006B45E2" w:rsidP="006B45E2">
      <w:pPr>
        <w:spacing w:after="0" w:line="240" w:lineRule="auto"/>
      </w:pPr>
      <w:r>
        <w:separator/>
      </w:r>
    </w:p>
  </w:endnote>
  <w:endnote w:type="continuationSeparator" w:id="0">
    <w:p w:rsidR="006B45E2" w:rsidRDefault="006B45E2" w:rsidP="006B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E2" w:rsidRDefault="006B45E2" w:rsidP="006B45E2">
    <w:pPr>
      <w:spacing w:after="0"/>
      <w:jc w:val="center"/>
      <w:rPr>
        <w:b/>
        <w:i/>
        <w:color w:val="7F7F7F" w:themeColor="text1" w:themeTint="80"/>
      </w:rPr>
    </w:pPr>
    <w:r>
      <w:rPr>
        <w:b/>
        <w:i/>
        <w:color w:val="7F7F7F" w:themeColor="text1" w:themeTint="80"/>
      </w:rPr>
      <w:t xml:space="preserve">The </w:t>
    </w:r>
    <w:r w:rsidRPr="006B45E2">
      <w:rPr>
        <w:b/>
        <w:i/>
        <w:color w:val="7F7F7F" w:themeColor="text1" w:themeTint="80"/>
      </w:rPr>
      <w:t xml:space="preserve">Madagans </w:t>
    </w:r>
    <w:r>
      <w:rPr>
        <w:b/>
        <w:i/>
        <w:color w:val="7F7F7F" w:themeColor="text1" w:themeTint="80"/>
      </w:rPr>
      <w:t>London Group</w:t>
    </w:r>
    <w:r w:rsidRPr="006B45E2">
      <w:rPr>
        <w:b/>
        <w:i/>
        <w:color w:val="7F7F7F" w:themeColor="text1" w:themeTint="80"/>
      </w:rPr>
      <w:t xml:space="preserve"> Ltd, </w:t>
    </w:r>
    <w:r>
      <w:rPr>
        <w:b/>
        <w:i/>
        <w:color w:val="7F7F7F" w:themeColor="text1" w:themeTint="80"/>
      </w:rPr>
      <w:t xml:space="preserve">5 Bramlands Close, London, SW11 2NR </w:t>
    </w:r>
  </w:p>
  <w:p w:rsidR="006B45E2" w:rsidRPr="006B45E2" w:rsidRDefault="006B45E2" w:rsidP="006B45E2">
    <w:pPr>
      <w:spacing w:after="0"/>
      <w:jc w:val="center"/>
      <w:rPr>
        <w:b/>
        <w:i/>
        <w:color w:val="7F7F7F" w:themeColor="text1" w:themeTint="80"/>
      </w:rPr>
    </w:pPr>
    <w:r>
      <w:rPr>
        <w:b/>
        <w:i/>
        <w:color w:val="7F7F7F" w:themeColor="text1" w:themeTint="80"/>
      </w:rPr>
      <w:t xml:space="preserve">Bailiff &amp; </w:t>
    </w:r>
    <w:r w:rsidRPr="006B45E2">
      <w:rPr>
        <w:b/>
        <w:i/>
        <w:color w:val="7F7F7F" w:themeColor="text1" w:themeTint="80"/>
      </w:rPr>
      <w:t>Enforcement Agents</w:t>
    </w:r>
    <w:r>
      <w:rPr>
        <w:b/>
        <w:i/>
        <w:color w:val="7F7F7F" w:themeColor="text1" w:themeTint="80"/>
      </w:rPr>
      <w:t>, Company</w:t>
    </w:r>
    <w:r w:rsidRPr="006B45E2">
      <w:rPr>
        <w:b/>
        <w:i/>
        <w:color w:val="7F7F7F" w:themeColor="text1" w:themeTint="80"/>
      </w:rPr>
      <w:t xml:space="preserve"> </w:t>
    </w:r>
    <w:r w:rsidRPr="006B45E2">
      <w:rPr>
        <w:b/>
        <w:i/>
        <w:color w:val="7F7F7F" w:themeColor="text1" w:themeTint="80"/>
      </w:rPr>
      <w:t>Registered in England No. 06632802 – VAT No. 127 2022 55</w:t>
    </w:r>
  </w:p>
  <w:p w:rsidR="006B45E2" w:rsidRPr="006B45E2" w:rsidRDefault="006B45E2" w:rsidP="006B45E2">
    <w:pPr>
      <w:spacing w:after="0"/>
      <w:jc w:val="center"/>
      <w:rPr>
        <w:b/>
        <w:i/>
        <w:color w:val="7F7F7F" w:themeColor="text1" w:themeTint="80"/>
      </w:rPr>
    </w:pPr>
    <w:r>
      <w:rPr>
        <w:b/>
        <w:i/>
        <w:color w:val="7F7F7F" w:themeColor="text1" w:themeTint="80"/>
      </w:rPr>
      <w:t xml:space="preserve"> </w:t>
    </w:r>
    <w:r w:rsidRPr="006B45E2">
      <w:rPr>
        <w:b/>
        <w:i/>
        <w:color w:val="7F7F7F" w:themeColor="text1" w:themeTint="80"/>
      </w:rPr>
      <w:t xml:space="preserve"> </w:t>
    </w:r>
    <w:hyperlink r:id="rId1" w:history="1">
      <w:r w:rsidRPr="006B45E2">
        <w:rPr>
          <w:rStyle w:val="Hyperlink"/>
          <w:b/>
          <w:i/>
          <w:color w:val="7F7F7F" w:themeColor="text1" w:themeTint="80"/>
        </w:rPr>
        <w:t>www.madagans.com</w:t>
      </w:r>
    </w:hyperlink>
  </w:p>
  <w:p w:rsidR="006B45E2" w:rsidRDefault="006B4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E2" w:rsidRDefault="006B45E2" w:rsidP="006B45E2">
      <w:pPr>
        <w:spacing w:after="0" w:line="240" w:lineRule="auto"/>
      </w:pPr>
      <w:r>
        <w:separator/>
      </w:r>
    </w:p>
  </w:footnote>
  <w:footnote w:type="continuationSeparator" w:id="0">
    <w:p w:rsidR="006B45E2" w:rsidRDefault="006B45E2" w:rsidP="006B4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E2" w:rsidRPr="006B45E2" w:rsidRDefault="006B45E2" w:rsidP="006B45E2">
    <w:pPr>
      <w:pStyle w:val="Header"/>
    </w:pPr>
    <w:r w:rsidRPr="006B45E2">
      <w:rPr>
        <w:noProof/>
        <w:lang w:eastAsia="en-GB"/>
      </w:rPr>
      <w:drawing>
        <wp:inline distT="0" distB="0" distL="0" distR="0">
          <wp:extent cx="3268980" cy="1722120"/>
          <wp:effectExtent l="0" t="0" r="7620" b="0"/>
          <wp:docPr id="4" name="Picture 4" descr="C:\Users\Janet\Documents\Website Logos &amp; Pics\the-madagans-london-group-ltd_final-01-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Documents\Website Logos &amp; Pics\the-madagans-london-group-ltd_final-01-58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980" cy="17221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E2" w:rsidRDefault="006B45E2" w:rsidP="006B45E2">
    <w:pPr>
      <w:pStyle w:val="Header"/>
      <w:jc w:val="center"/>
    </w:pPr>
    <w:r w:rsidRPr="006B45E2">
      <w:rPr>
        <w:noProof/>
        <w:lang w:eastAsia="en-GB"/>
      </w:rPr>
      <w:drawing>
        <wp:inline distT="0" distB="0" distL="0" distR="0">
          <wp:extent cx="3040380" cy="1644482"/>
          <wp:effectExtent l="0" t="0" r="7620" b="0"/>
          <wp:docPr id="7" name="Picture 7" descr="C:\Users\Janet\Documents\Website Logos &amp; Pics\the-madagans-london-group-ltd_final-01-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t\Documents\Website Logos &amp; Pics\the-madagans-london-group-ltd_final-01-58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605" cy="1652176"/>
                  </a:xfrm>
                  <a:prstGeom prst="rect">
                    <a:avLst/>
                  </a:prstGeom>
                  <a:noFill/>
                  <a:ln>
                    <a:noFill/>
                  </a:ln>
                </pic:spPr>
              </pic:pic>
            </a:graphicData>
          </a:graphic>
        </wp:inline>
      </w:drawing>
    </w:r>
  </w:p>
  <w:p w:rsidR="006B45E2" w:rsidRPr="006B45E2" w:rsidRDefault="006B45E2" w:rsidP="006B4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9B"/>
    <w:rsid w:val="0014749B"/>
    <w:rsid w:val="002269FB"/>
    <w:rsid w:val="00327498"/>
    <w:rsid w:val="00336161"/>
    <w:rsid w:val="005B0AF7"/>
    <w:rsid w:val="006B45E2"/>
    <w:rsid w:val="00905A42"/>
    <w:rsid w:val="00965844"/>
    <w:rsid w:val="009B6789"/>
    <w:rsid w:val="009E3D74"/>
    <w:rsid w:val="00A7770B"/>
    <w:rsid w:val="00AB15AC"/>
    <w:rsid w:val="00CD6A52"/>
    <w:rsid w:val="00D536B0"/>
    <w:rsid w:val="00ED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EEE42-2271-4DB7-9366-E8E34F9F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36B0"/>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character" w:styleId="Hyperlink">
    <w:name w:val="Hyperlink"/>
    <w:basedOn w:val="DefaultParagraphFont"/>
    <w:uiPriority w:val="99"/>
    <w:unhideWhenUsed/>
    <w:rsid w:val="0014749B"/>
    <w:rPr>
      <w:color w:val="0563C1" w:themeColor="hyperlink"/>
      <w:u w:val="single"/>
    </w:rPr>
  </w:style>
  <w:style w:type="paragraph" w:styleId="BalloonText">
    <w:name w:val="Balloon Text"/>
    <w:basedOn w:val="Normal"/>
    <w:link w:val="BalloonTextChar"/>
    <w:uiPriority w:val="99"/>
    <w:semiHidden/>
    <w:unhideWhenUsed/>
    <w:rsid w:val="00A77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0B"/>
    <w:rPr>
      <w:rFonts w:ascii="Segoe UI" w:hAnsi="Segoe UI" w:cs="Segoe UI"/>
      <w:sz w:val="18"/>
      <w:szCs w:val="18"/>
    </w:rPr>
  </w:style>
  <w:style w:type="paragraph" w:styleId="Header">
    <w:name w:val="header"/>
    <w:basedOn w:val="Normal"/>
    <w:link w:val="HeaderChar"/>
    <w:uiPriority w:val="99"/>
    <w:unhideWhenUsed/>
    <w:rsid w:val="006B4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E2"/>
  </w:style>
  <w:style w:type="paragraph" w:styleId="Footer">
    <w:name w:val="footer"/>
    <w:basedOn w:val="Normal"/>
    <w:link w:val="FooterChar"/>
    <w:uiPriority w:val="99"/>
    <w:unhideWhenUsed/>
    <w:rsid w:val="006B4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E2"/>
  </w:style>
  <w:style w:type="paragraph" w:styleId="NoSpacing">
    <w:name w:val="No Spacing"/>
    <w:uiPriority w:val="1"/>
    <w:qFormat/>
    <w:rsid w:val="006B45E2"/>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3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madagan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dag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Bruton</dc:creator>
  <cp:keywords/>
  <dc:description/>
  <cp:lastModifiedBy>Janet Bruton</cp:lastModifiedBy>
  <cp:revision>6</cp:revision>
  <cp:lastPrinted>2014-04-08T13:21:00Z</cp:lastPrinted>
  <dcterms:created xsi:type="dcterms:W3CDTF">2014-04-08T12:13:00Z</dcterms:created>
  <dcterms:modified xsi:type="dcterms:W3CDTF">2016-09-07T10:45:00Z</dcterms:modified>
</cp:coreProperties>
</file>