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D9" w:rsidRPr="0005255F" w:rsidRDefault="00F44DD9" w:rsidP="00F44DD9">
      <w:pPr>
        <w:pBdr>
          <w:bottom w:val="single" w:sz="4" w:space="1" w:color="auto"/>
        </w:pBdr>
        <w:rPr>
          <w:b/>
          <w:sz w:val="32"/>
        </w:rPr>
      </w:pPr>
      <w:bookmarkStart w:id="0" w:name="_GoBack"/>
      <w:bookmarkEnd w:id="0"/>
      <w:r>
        <w:rPr>
          <w:b/>
          <w:sz w:val="32"/>
        </w:rPr>
        <w:t>Private, Public and Quasi public goods</w:t>
      </w:r>
    </w:p>
    <w:p w:rsidR="00F44DD9" w:rsidRDefault="00F44DD9" w:rsidP="00BA168F">
      <w:pPr>
        <w:shd w:val="clear" w:color="auto" w:fill="FFFFFF"/>
        <w:spacing w:after="0" w:line="240" w:lineRule="auto"/>
        <w:jc w:val="both"/>
        <w:rPr>
          <w:rFonts w:eastAsia="Times New Roman" w:cs="Arial"/>
          <w:b/>
          <w:sz w:val="20"/>
          <w:szCs w:val="20"/>
          <w:lang w:eastAsia="en-GB"/>
        </w:rPr>
      </w:pPr>
    </w:p>
    <w:p w:rsidR="006B4C8D" w:rsidRPr="00F44DD9" w:rsidRDefault="00D723C5" w:rsidP="00BA168F">
      <w:pPr>
        <w:shd w:val="clear" w:color="auto" w:fill="FFFFFF"/>
        <w:spacing w:after="0" w:line="240" w:lineRule="auto"/>
        <w:jc w:val="both"/>
        <w:rPr>
          <w:rFonts w:eastAsia="Times New Roman" w:cs="Arial"/>
          <w:b/>
          <w:lang w:eastAsia="en-GB"/>
        </w:rPr>
      </w:pPr>
      <w:r w:rsidRPr="00F44DD9">
        <w:rPr>
          <w:rFonts w:eastAsia="Times New Roman" w:cs="Arial"/>
          <w:b/>
          <w:lang w:eastAsia="en-GB"/>
        </w:rPr>
        <w:t>Private goods</w:t>
      </w:r>
    </w:p>
    <w:p w:rsidR="00C73E75" w:rsidRPr="00F44DD9" w:rsidRDefault="00BA168F" w:rsidP="00BA168F">
      <w:pPr>
        <w:pStyle w:val="NormalWeb"/>
        <w:shd w:val="clear" w:color="auto" w:fill="FFFFFF"/>
        <w:spacing w:before="0" w:beforeAutospacing="0" w:after="0" w:afterAutospacing="0"/>
        <w:jc w:val="both"/>
        <w:rPr>
          <w:rFonts w:asciiTheme="minorHAnsi" w:hAnsiTheme="minorHAnsi" w:cs="Arial"/>
          <w:sz w:val="22"/>
          <w:szCs w:val="22"/>
        </w:rPr>
      </w:pPr>
      <w:r w:rsidRPr="00F44DD9">
        <w:rPr>
          <w:rFonts w:asciiTheme="minorHAnsi" w:hAnsiTheme="minorHAnsi" w:cs="Arial"/>
          <w:sz w:val="22"/>
          <w:szCs w:val="22"/>
        </w:rPr>
        <w:t xml:space="preserve">A </w:t>
      </w:r>
      <w:r w:rsidRPr="00F44DD9">
        <w:rPr>
          <w:rFonts w:asciiTheme="minorHAnsi" w:hAnsiTheme="minorHAnsi" w:cs="Arial"/>
          <w:bCs/>
          <w:sz w:val="22"/>
          <w:szCs w:val="22"/>
        </w:rPr>
        <w:t xml:space="preserve">private good </w:t>
      </w:r>
      <w:r w:rsidRPr="00F44DD9">
        <w:rPr>
          <w:rFonts w:asciiTheme="minorHAnsi" w:hAnsiTheme="minorHAnsi" w:cs="Arial"/>
          <w:sz w:val="22"/>
          <w:szCs w:val="22"/>
        </w:rPr>
        <w:t>is defined in</w:t>
      </w:r>
      <w:r w:rsidRPr="00F44DD9">
        <w:rPr>
          <w:rStyle w:val="apple-converted-space"/>
          <w:rFonts w:asciiTheme="minorHAnsi" w:hAnsiTheme="minorHAnsi" w:cs="Arial"/>
          <w:sz w:val="22"/>
          <w:szCs w:val="22"/>
        </w:rPr>
        <w:t xml:space="preserve"> </w:t>
      </w:r>
      <w:hyperlink r:id="rId6" w:tooltip="Economics" w:history="1">
        <w:r w:rsidRPr="00F44DD9">
          <w:rPr>
            <w:rStyle w:val="Hyperlink"/>
            <w:rFonts w:asciiTheme="minorHAnsi" w:hAnsiTheme="minorHAnsi" w:cs="Arial"/>
            <w:color w:val="auto"/>
            <w:sz w:val="22"/>
            <w:szCs w:val="22"/>
            <w:u w:val="none"/>
          </w:rPr>
          <w:t>economics</w:t>
        </w:r>
      </w:hyperlink>
      <w:r w:rsidRPr="00F44DD9">
        <w:rPr>
          <w:rStyle w:val="apple-converted-space"/>
          <w:rFonts w:asciiTheme="minorHAnsi" w:hAnsiTheme="minorHAnsi" w:cs="Arial"/>
          <w:sz w:val="22"/>
          <w:szCs w:val="22"/>
        </w:rPr>
        <w:t xml:space="preserve"> </w:t>
      </w:r>
      <w:r w:rsidRPr="00F44DD9">
        <w:rPr>
          <w:rFonts w:asciiTheme="minorHAnsi" w:hAnsiTheme="minorHAnsi" w:cs="Arial"/>
          <w:sz w:val="22"/>
          <w:szCs w:val="22"/>
        </w:rPr>
        <w:t xml:space="preserve">as ‘an item that yields positive benefits to people that is </w:t>
      </w:r>
      <w:hyperlink r:id="rId7" w:tooltip="Non-excludable good" w:history="1">
        <w:r w:rsidRPr="00F44DD9">
          <w:rPr>
            <w:rStyle w:val="Hyperlink"/>
            <w:rFonts w:asciiTheme="minorHAnsi" w:hAnsiTheme="minorHAnsi" w:cs="Arial"/>
            <w:color w:val="auto"/>
            <w:sz w:val="22"/>
            <w:szCs w:val="22"/>
            <w:u w:val="none"/>
          </w:rPr>
          <w:t>excludable</w:t>
        </w:r>
      </w:hyperlink>
      <w:r w:rsidRPr="00F44DD9">
        <w:rPr>
          <w:rFonts w:asciiTheme="minorHAnsi" w:hAnsiTheme="minorHAnsi" w:cs="Arial"/>
          <w:sz w:val="22"/>
          <w:szCs w:val="22"/>
        </w:rPr>
        <w:t xml:space="preserve">’, i.e. its owners can exercise </w:t>
      </w:r>
      <w:hyperlink r:id="rId8" w:tooltip="Private property rights" w:history="1">
        <w:r w:rsidRPr="00F44DD9">
          <w:rPr>
            <w:rStyle w:val="Hyperlink"/>
            <w:rFonts w:asciiTheme="minorHAnsi" w:hAnsiTheme="minorHAnsi" w:cs="Arial"/>
            <w:color w:val="auto"/>
            <w:sz w:val="22"/>
            <w:szCs w:val="22"/>
            <w:u w:val="none"/>
          </w:rPr>
          <w:t>private property rights</w:t>
        </w:r>
      </w:hyperlink>
      <w:r w:rsidRPr="00F44DD9">
        <w:rPr>
          <w:rFonts w:asciiTheme="minorHAnsi" w:hAnsiTheme="minorHAnsi" w:cs="Arial"/>
          <w:sz w:val="22"/>
          <w:szCs w:val="22"/>
        </w:rPr>
        <w:t xml:space="preserve">, preventing those who have not paid for it from using the good or consuming its benefits; and </w:t>
      </w:r>
      <w:hyperlink r:id="rId9" w:tooltip="Rivalry (economics)" w:history="1">
        <w:r w:rsidRPr="00F44DD9">
          <w:rPr>
            <w:rStyle w:val="Hyperlink"/>
            <w:rFonts w:asciiTheme="minorHAnsi" w:hAnsiTheme="minorHAnsi" w:cs="Arial"/>
            <w:color w:val="auto"/>
            <w:sz w:val="22"/>
            <w:szCs w:val="22"/>
            <w:u w:val="none"/>
          </w:rPr>
          <w:t>rivalrous</w:t>
        </w:r>
      </w:hyperlink>
      <w:r w:rsidRPr="00F44DD9">
        <w:rPr>
          <w:rFonts w:asciiTheme="minorHAnsi" w:hAnsiTheme="minorHAnsi" w:cs="Arial"/>
          <w:sz w:val="22"/>
          <w:szCs w:val="22"/>
        </w:rPr>
        <w:t>, i.e. consumption by one necessarily prevents that of another. A private good, as an economic resource is</w:t>
      </w:r>
      <w:r w:rsidR="00C73E75" w:rsidRPr="00F44DD9">
        <w:rPr>
          <w:rFonts w:asciiTheme="minorHAnsi" w:hAnsiTheme="minorHAnsi" w:cs="Arial"/>
          <w:sz w:val="22"/>
          <w:szCs w:val="22"/>
        </w:rPr>
        <w:t xml:space="preserve"> </w:t>
      </w:r>
      <w:hyperlink r:id="rId10" w:tooltip="Scarcity" w:history="1">
        <w:r w:rsidRPr="00F44DD9">
          <w:rPr>
            <w:rStyle w:val="Hyperlink"/>
            <w:rFonts w:asciiTheme="minorHAnsi" w:hAnsiTheme="minorHAnsi" w:cs="Arial"/>
            <w:color w:val="auto"/>
            <w:sz w:val="22"/>
            <w:szCs w:val="22"/>
            <w:u w:val="none"/>
          </w:rPr>
          <w:t>scarce</w:t>
        </w:r>
      </w:hyperlink>
      <w:r w:rsidRPr="00F44DD9">
        <w:rPr>
          <w:rFonts w:asciiTheme="minorHAnsi" w:hAnsiTheme="minorHAnsi" w:cs="Arial"/>
          <w:sz w:val="22"/>
          <w:szCs w:val="22"/>
        </w:rPr>
        <w:t>, which can cause competition for it.</w:t>
      </w:r>
      <w:r w:rsidR="00C73E75" w:rsidRPr="00F44DD9">
        <w:rPr>
          <w:rFonts w:asciiTheme="minorHAnsi" w:hAnsiTheme="minorHAnsi" w:cs="Arial"/>
          <w:sz w:val="22"/>
          <w:szCs w:val="22"/>
        </w:rPr>
        <w:t xml:space="preserve">  </w:t>
      </w:r>
    </w:p>
    <w:p w:rsidR="00C73E75" w:rsidRPr="00F44DD9" w:rsidRDefault="00C73E75" w:rsidP="0049578D">
      <w:pPr>
        <w:spacing w:after="0" w:line="240" w:lineRule="auto"/>
        <w:rPr>
          <w:b/>
          <w:u w:val="single"/>
        </w:rPr>
      </w:pPr>
    </w:p>
    <w:p w:rsidR="00D723C5" w:rsidRPr="00F44DD9" w:rsidRDefault="00D723C5" w:rsidP="0049578D">
      <w:pPr>
        <w:spacing w:after="0" w:line="240" w:lineRule="auto"/>
        <w:rPr>
          <w:b/>
          <w:u w:val="single"/>
        </w:rPr>
      </w:pPr>
      <w:r w:rsidRPr="00F44DD9">
        <w:rPr>
          <w:b/>
          <w:u w:val="single"/>
        </w:rPr>
        <w:t>Public goods</w:t>
      </w:r>
    </w:p>
    <w:p w:rsidR="00D723C5" w:rsidRPr="00F44DD9" w:rsidRDefault="00D723C5" w:rsidP="0049578D">
      <w:pPr>
        <w:shd w:val="clear" w:color="auto" w:fill="FFFFFF"/>
        <w:spacing w:after="0" w:line="240" w:lineRule="auto"/>
        <w:jc w:val="both"/>
        <w:rPr>
          <w:rFonts w:eastAsia="Times New Roman" w:cs="Arial"/>
          <w:color w:val="202020"/>
          <w:lang w:eastAsia="en-GB"/>
        </w:rPr>
      </w:pPr>
      <w:r w:rsidRPr="00F44DD9">
        <w:rPr>
          <w:rFonts w:eastAsia="Times New Roman" w:cs="Arial"/>
          <w:color w:val="202020"/>
          <w:lang w:eastAsia="en-GB"/>
        </w:rPr>
        <w:t>The characteristics of pure public goods are the opposite of private goods:</w:t>
      </w:r>
    </w:p>
    <w:p w:rsidR="00D723C5" w:rsidRPr="00F44DD9" w:rsidRDefault="00D723C5" w:rsidP="00D723C5">
      <w:pPr>
        <w:numPr>
          <w:ilvl w:val="0"/>
          <w:numId w:val="12"/>
        </w:numPr>
        <w:shd w:val="clear" w:color="auto" w:fill="FFFFFF"/>
        <w:spacing w:after="0" w:line="240" w:lineRule="auto"/>
        <w:jc w:val="both"/>
        <w:rPr>
          <w:rFonts w:eastAsia="Times New Roman" w:cs="Arial"/>
          <w:color w:val="202020"/>
          <w:lang w:eastAsia="en-GB"/>
        </w:rPr>
      </w:pPr>
      <w:r w:rsidRPr="00F44DD9">
        <w:rPr>
          <w:rFonts w:eastAsia="Times New Roman" w:cs="Arial"/>
          <w:b/>
          <w:bCs/>
          <w:color w:val="202020"/>
          <w:lang w:eastAsia="en-GB"/>
        </w:rPr>
        <w:t xml:space="preserve">Non-excludability: </w:t>
      </w:r>
      <w:r w:rsidRPr="00F44DD9">
        <w:rPr>
          <w:rFonts w:eastAsia="Times New Roman" w:cs="Arial"/>
          <w:color w:val="202020"/>
          <w:lang w:eastAsia="en-GB"/>
        </w:rPr>
        <w:t>The benefits derived from pure public goods cannot be confined solely to those who have paid for it. Indeed non-payers can enjoy the benefits of consumption at no financial cost – economists call this the</w:t>
      </w:r>
      <w:r w:rsidR="000B2CD7">
        <w:rPr>
          <w:rFonts w:eastAsia="Times New Roman" w:cs="Arial"/>
          <w:color w:val="202020"/>
          <w:lang w:eastAsia="en-GB"/>
        </w:rPr>
        <w:t xml:space="preserve"> </w:t>
      </w:r>
      <w:r w:rsidRPr="00F44DD9">
        <w:rPr>
          <w:rFonts w:eastAsia="Times New Roman" w:cs="Arial"/>
          <w:b/>
          <w:bCs/>
          <w:color w:val="202020"/>
          <w:lang w:eastAsia="en-GB"/>
        </w:rPr>
        <w:t xml:space="preserve">'free-rider' </w:t>
      </w:r>
      <w:r w:rsidRPr="00F44DD9">
        <w:rPr>
          <w:rFonts w:eastAsia="Times New Roman" w:cs="Arial"/>
          <w:color w:val="202020"/>
          <w:lang w:eastAsia="en-GB"/>
        </w:rPr>
        <w:t>problem. With private goods, consumption ultimately depends on the ability to pay</w:t>
      </w:r>
    </w:p>
    <w:p w:rsidR="00D723C5" w:rsidRPr="00F44DD9" w:rsidRDefault="00D723C5" w:rsidP="00D723C5">
      <w:pPr>
        <w:numPr>
          <w:ilvl w:val="0"/>
          <w:numId w:val="12"/>
        </w:numPr>
        <w:shd w:val="clear" w:color="auto" w:fill="FFFFFF"/>
        <w:spacing w:after="0" w:line="240" w:lineRule="auto"/>
        <w:jc w:val="both"/>
        <w:rPr>
          <w:rFonts w:eastAsia="Times New Roman" w:cs="Arial"/>
          <w:color w:val="202020"/>
          <w:lang w:eastAsia="en-GB"/>
        </w:rPr>
      </w:pPr>
      <w:r w:rsidRPr="00F44DD9">
        <w:rPr>
          <w:rFonts w:eastAsia="Times New Roman" w:cs="Arial"/>
          <w:b/>
          <w:bCs/>
          <w:color w:val="202020"/>
          <w:lang w:eastAsia="en-GB"/>
        </w:rPr>
        <w:t>Non-rival consumption:</w:t>
      </w:r>
      <w:r w:rsidR="00BC207A" w:rsidRPr="00F44DD9">
        <w:rPr>
          <w:rFonts w:eastAsia="Times New Roman" w:cs="Arial"/>
          <w:b/>
          <w:bCs/>
          <w:color w:val="202020"/>
          <w:lang w:eastAsia="en-GB"/>
        </w:rPr>
        <w:t xml:space="preserve"> </w:t>
      </w:r>
      <w:r w:rsidRPr="00F44DD9">
        <w:rPr>
          <w:rFonts w:eastAsia="Times New Roman" w:cs="Arial"/>
          <w:color w:val="202020"/>
          <w:lang w:eastAsia="en-GB"/>
        </w:rPr>
        <w:t>Consumption by one consumer does not restrict consumption by other consumers – in other words the marginal cost of supplying a public good to an extra person is zero. If it is supplied to one person, it is available to all.</w:t>
      </w:r>
    </w:p>
    <w:p w:rsidR="00D723C5" w:rsidRPr="00F44DD9" w:rsidRDefault="00D723C5" w:rsidP="00D723C5">
      <w:pPr>
        <w:numPr>
          <w:ilvl w:val="0"/>
          <w:numId w:val="12"/>
        </w:numPr>
        <w:shd w:val="clear" w:color="auto" w:fill="FFFFFF"/>
        <w:spacing w:after="0" w:line="240" w:lineRule="auto"/>
        <w:jc w:val="both"/>
        <w:rPr>
          <w:rFonts w:eastAsia="Times New Roman" w:cs="Arial"/>
          <w:color w:val="202020"/>
          <w:lang w:eastAsia="en-GB"/>
        </w:rPr>
      </w:pPr>
      <w:r w:rsidRPr="00F44DD9">
        <w:rPr>
          <w:rFonts w:eastAsia="Times New Roman" w:cs="Arial"/>
          <w:b/>
          <w:bCs/>
          <w:color w:val="202020"/>
          <w:lang w:eastAsia="en-GB"/>
        </w:rPr>
        <w:t>Non-rejectable:</w:t>
      </w:r>
      <w:r w:rsidR="00BC207A" w:rsidRPr="00F44DD9">
        <w:rPr>
          <w:rFonts w:eastAsia="Times New Roman" w:cs="Arial"/>
          <w:b/>
          <w:bCs/>
          <w:color w:val="202020"/>
          <w:lang w:eastAsia="en-GB"/>
        </w:rPr>
        <w:t xml:space="preserve"> </w:t>
      </w:r>
      <w:r w:rsidRPr="00F44DD9">
        <w:rPr>
          <w:rFonts w:eastAsia="Times New Roman" w:cs="Arial"/>
          <w:color w:val="202020"/>
          <w:lang w:eastAsia="en-GB"/>
        </w:rPr>
        <w:t>The collective supply of a public good for all means that it cannot be rejected by people, a good example is a nuclear defence system or flood defence projects.</w:t>
      </w:r>
    </w:p>
    <w:p w:rsidR="00D723C5" w:rsidRPr="00F44DD9" w:rsidRDefault="00D723C5" w:rsidP="00D723C5">
      <w:pPr>
        <w:shd w:val="clear" w:color="auto" w:fill="FFFFFF"/>
        <w:spacing w:after="0" w:line="240" w:lineRule="auto"/>
        <w:jc w:val="both"/>
        <w:rPr>
          <w:rFonts w:eastAsia="Times New Roman" w:cs="Arial"/>
          <w:color w:val="202020"/>
          <w:lang w:eastAsia="en-GB"/>
        </w:rPr>
      </w:pPr>
      <w:r w:rsidRPr="00F44DD9">
        <w:rPr>
          <w:rFonts w:eastAsia="Times New Roman" w:cs="Arial"/>
          <w:color w:val="202020"/>
          <w:lang w:eastAsia="en-GB"/>
        </w:rPr>
        <w:t>There are relatively few examples of</w:t>
      </w:r>
      <w:r w:rsidR="00BC207A" w:rsidRPr="00F44DD9">
        <w:rPr>
          <w:rFonts w:eastAsia="Times New Roman" w:cs="Arial"/>
          <w:color w:val="202020"/>
          <w:lang w:eastAsia="en-GB"/>
        </w:rPr>
        <w:t xml:space="preserve"> </w:t>
      </w:r>
      <w:r w:rsidRPr="00F44DD9">
        <w:rPr>
          <w:rFonts w:eastAsia="Times New Roman" w:cs="Arial"/>
          <w:b/>
          <w:bCs/>
          <w:i/>
          <w:iCs/>
          <w:color w:val="202020"/>
          <w:lang w:eastAsia="en-GB"/>
        </w:rPr>
        <w:t>pure</w:t>
      </w:r>
      <w:r w:rsidR="00BC207A" w:rsidRPr="00F44DD9">
        <w:rPr>
          <w:rFonts w:eastAsia="Times New Roman" w:cs="Arial"/>
          <w:b/>
          <w:bCs/>
          <w:i/>
          <w:iCs/>
          <w:color w:val="202020"/>
          <w:lang w:eastAsia="en-GB"/>
        </w:rPr>
        <w:t xml:space="preserve"> </w:t>
      </w:r>
      <w:r w:rsidRPr="00F44DD9">
        <w:rPr>
          <w:rFonts w:eastAsia="Times New Roman" w:cs="Arial"/>
          <w:color w:val="202020"/>
          <w:lang w:eastAsia="en-GB"/>
        </w:rPr>
        <w:t>public goods. Examples include </w:t>
      </w:r>
      <w:r w:rsidRPr="00F44DD9">
        <w:rPr>
          <w:rFonts w:eastAsia="Times New Roman" w:cs="Arial"/>
          <w:b/>
          <w:bCs/>
          <w:color w:val="202020"/>
          <w:lang w:eastAsia="en-GB"/>
        </w:rPr>
        <w:t>flood control systems,</w:t>
      </w:r>
      <w:r w:rsidR="00BC207A" w:rsidRPr="00F44DD9">
        <w:rPr>
          <w:rFonts w:eastAsia="Times New Roman" w:cs="Arial"/>
          <w:b/>
          <w:bCs/>
          <w:color w:val="202020"/>
          <w:lang w:eastAsia="en-GB"/>
        </w:rPr>
        <w:t xml:space="preserve"> </w:t>
      </w:r>
      <w:r w:rsidRPr="00F44DD9">
        <w:rPr>
          <w:rFonts w:eastAsia="Times New Roman" w:cs="Arial"/>
          <w:color w:val="202020"/>
          <w:lang w:eastAsia="en-GB"/>
        </w:rPr>
        <w:t>some of the</w:t>
      </w:r>
      <w:r w:rsidR="00BC207A" w:rsidRPr="00F44DD9">
        <w:rPr>
          <w:rFonts w:eastAsia="Times New Roman" w:cs="Arial"/>
          <w:color w:val="202020"/>
          <w:lang w:eastAsia="en-GB"/>
        </w:rPr>
        <w:t xml:space="preserve"> </w:t>
      </w:r>
      <w:r w:rsidRPr="00F44DD9">
        <w:rPr>
          <w:rFonts w:eastAsia="Times New Roman" w:cs="Arial"/>
          <w:b/>
          <w:bCs/>
          <w:color w:val="202020"/>
          <w:lang w:eastAsia="en-GB"/>
        </w:rPr>
        <w:t>broadcasting services</w:t>
      </w:r>
      <w:r w:rsidRPr="00F44DD9">
        <w:rPr>
          <w:rFonts w:eastAsia="Times New Roman" w:cs="Arial"/>
          <w:color w:val="202020"/>
          <w:lang w:eastAsia="en-GB"/>
        </w:rPr>
        <w:t> provided by the BBC,</w:t>
      </w:r>
      <w:r w:rsidR="00BC207A" w:rsidRPr="00F44DD9">
        <w:rPr>
          <w:rFonts w:eastAsia="Times New Roman" w:cs="Arial"/>
          <w:color w:val="202020"/>
          <w:lang w:eastAsia="en-GB"/>
        </w:rPr>
        <w:t xml:space="preserve"> </w:t>
      </w:r>
      <w:r w:rsidRPr="00F44DD9">
        <w:rPr>
          <w:rFonts w:eastAsia="Times New Roman" w:cs="Arial"/>
          <w:b/>
          <w:bCs/>
          <w:color w:val="202020"/>
          <w:lang w:eastAsia="en-GB"/>
        </w:rPr>
        <w:t>public water supplies</w:t>
      </w:r>
      <w:r w:rsidRPr="00F44DD9">
        <w:rPr>
          <w:rFonts w:eastAsia="Times New Roman" w:cs="Arial"/>
          <w:color w:val="202020"/>
          <w:lang w:eastAsia="en-GB"/>
        </w:rPr>
        <w:t>, </w:t>
      </w:r>
      <w:r w:rsidRPr="00F44DD9">
        <w:rPr>
          <w:rFonts w:eastAsia="Times New Roman" w:cs="Arial"/>
          <w:b/>
          <w:bCs/>
          <w:color w:val="202020"/>
          <w:lang w:eastAsia="en-GB"/>
        </w:rPr>
        <w:t>street lighting</w:t>
      </w:r>
      <w:r w:rsidR="00BC207A" w:rsidRPr="00F44DD9">
        <w:rPr>
          <w:rFonts w:eastAsia="Times New Roman" w:cs="Arial"/>
          <w:b/>
          <w:bCs/>
          <w:color w:val="202020"/>
          <w:lang w:eastAsia="en-GB"/>
        </w:rPr>
        <w:t xml:space="preserve"> </w:t>
      </w:r>
      <w:r w:rsidRPr="00F44DD9">
        <w:rPr>
          <w:rFonts w:eastAsia="Times New Roman" w:cs="Arial"/>
          <w:color w:val="202020"/>
          <w:lang w:eastAsia="en-GB"/>
        </w:rPr>
        <w:t>for roads and motorways,</w:t>
      </w:r>
      <w:r w:rsidR="00BC207A" w:rsidRPr="00F44DD9">
        <w:rPr>
          <w:rFonts w:eastAsia="Times New Roman" w:cs="Arial"/>
          <w:color w:val="202020"/>
          <w:lang w:eastAsia="en-GB"/>
        </w:rPr>
        <w:t xml:space="preserve"> </w:t>
      </w:r>
      <w:r w:rsidRPr="00F44DD9">
        <w:rPr>
          <w:rFonts w:eastAsia="Times New Roman" w:cs="Arial"/>
          <w:b/>
          <w:bCs/>
          <w:color w:val="202020"/>
          <w:lang w:eastAsia="en-GB"/>
        </w:rPr>
        <w:t>lighthouse protection</w:t>
      </w:r>
      <w:r w:rsidR="00BC207A" w:rsidRPr="00F44DD9">
        <w:rPr>
          <w:rFonts w:eastAsia="Times New Roman" w:cs="Arial"/>
          <w:b/>
          <w:bCs/>
          <w:color w:val="202020"/>
          <w:lang w:eastAsia="en-GB"/>
        </w:rPr>
        <w:t xml:space="preserve"> </w:t>
      </w:r>
      <w:r w:rsidRPr="00F44DD9">
        <w:rPr>
          <w:rFonts w:eastAsia="Times New Roman" w:cs="Arial"/>
          <w:color w:val="202020"/>
          <w:lang w:eastAsia="en-GB"/>
        </w:rPr>
        <w:t>for ships and also</w:t>
      </w:r>
      <w:r w:rsidR="00BC207A" w:rsidRPr="00F44DD9">
        <w:rPr>
          <w:rFonts w:eastAsia="Times New Roman" w:cs="Arial"/>
          <w:color w:val="202020"/>
          <w:lang w:eastAsia="en-GB"/>
        </w:rPr>
        <w:t xml:space="preserve"> </w:t>
      </w:r>
      <w:r w:rsidRPr="00F44DD9">
        <w:rPr>
          <w:rFonts w:eastAsia="Times New Roman" w:cs="Arial"/>
          <w:b/>
          <w:bCs/>
          <w:color w:val="202020"/>
          <w:lang w:eastAsia="en-GB"/>
        </w:rPr>
        <w:t>national defence services</w:t>
      </w:r>
      <w:r w:rsidRPr="00F44DD9">
        <w:rPr>
          <w:rFonts w:eastAsia="Times New Roman" w:cs="Arial"/>
          <w:color w:val="202020"/>
          <w:lang w:eastAsia="en-GB"/>
        </w:rPr>
        <w:t>.</w:t>
      </w:r>
    </w:p>
    <w:p w:rsidR="00D723C5" w:rsidRPr="00F44DD9" w:rsidRDefault="00D723C5" w:rsidP="00D723C5">
      <w:pPr>
        <w:shd w:val="clear" w:color="auto" w:fill="FFFFFF"/>
        <w:spacing w:after="0" w:line="240" w:lineRule="auto"/>
        <w:jc w:val="both"/>
        <w:rPr>
          <w:rFonts w:eastAsia="Times New Roman" w:cs="Arial"/>
          <w:color w:val="202020"/>
          <w:lang w:eastAsia="en-GB"/>
        </w:rPr>
      </w:pPr>
      <w:r w:rsidRPr="00F44DD9">
        <w:rPr>
          <w:rFonts w:eastAsia="Times New Roman" w:cs="Arial"/>
          <w:b/>
          <w:bCs/>
          <w:color w:val="202020"/>
          <w:lang w:eastAsia="en-GB"/>
        </w:rPr>
        <w:t>Policing – is policing a public good?</w:t>
      </w:r>
    </w:p>
    <w:p w:rsidR="00D723C5" w:rsidRPr="00F44DD9" w:rsidRDefault="00D723C5" w:rsidP="00D723C5">
      <w:pPr>
        <w:shd w:val="clear" w:color="auto" w:fill="FFFFFF"/>
        <w:spacing w:after="0" w:line="240" w:lineRule="auto"/>
        <w:jc w:val="both"/>
        <w:rPr>
          <w:rFonts w:eastAsia="Times New Roman" w:cs="Arial"/>
          <w:color w:val="202020"/>
          <w:lang w:eastAsia="en-GB"/>
        </w:rPr>
      </w:pPr>
      <w:r w:rsidRPr="00F44DD9">
        <w:rPr>
          <w:rFonts w:eastAsia="Times New Roman" w:cs="Arial"/>
          <w:color w:val="202020"/>
          <w:lang w:eastAsia="en-GB"/>
        </w:rPr>
        <w:t>The general protection that the police services provide in deterring crime and investigating criminal acts serves as a public good. But resources used up in providing policing means that fewer resources are available elsewhere. Private protection services such as private security guards, privately bought security systems and detectives are private goods because the service is excludable and rival in consumption and people and businesses are often prepared to pay a high price.</w:t>
      </w:r>
    </w:p>
    <w:p w:rsidR="00D723C5" w:rsidRPr="00F44DD9" w:rsidRDefault="00D723C5" w:rsidP="00D723C5">
      <w:pPr>
        <w:shd w:val="clear" w:color="auto" w:fill="FFFFFF"/>
        <w:spacing w:after="0" w:line="240" w:lineRule="auto"/>
        <w:jc w:val="both"/>
        <w:rPr>
          <w:rFonts w:eastAsia="Times New Roman" w:cs="Arial"/>
          <w:color w:val="202020"/>
          <w:lang w:eastAsia="en-GB"/>
        </w:rPr>
      </w:pPr>
      <w:r w:rsidRPr="00F44DD9">
        <w:rPr>
          <w:rFonts w:eastAsia="Times New Roman" w:cs="Arial"/>
          <w:b/>
          <w:bCs/>
          <w:color w:val="202020"/>
          <w:lang w:eastAsia="en-GB"/>
        </w:rPr>
        <w:t>Public goods and market failure</w:t>
      </w:r>
    </w:p>
    <w:p w:rsidR="00D723C5" w:rsidRPr="00F44DD9" w:rsidRDefault="00D723C5" w:rsidP="00D723C5">
      <w:pPr>
        <w:numPr>
          <w:ilvl w:val="0"/>
          <w:numId w:val="13"/>
        </w:numPr>
        <w:shd w:val="clear" w:color="auto" w:fill="FFFFFF"/>
        <w:spacing w:after="0" w:line="240" w:lineRule="auto"/>
        <w:jc w:val="both"/>
        <w:rPr>
          <w:rFonts w:eastAsia="Times New Roman" w:cs="Arial"/>
          <w:color w:val="202020"/>
          <w:lang w:eastAsia="en-GB"/>
        </w:rPr>
      </w:pPr>
      <w:r w:rsidRPr="00F44DD9">
        <w:rPr>
          <w:rFonts w:eastAsia="Times New Roman" w:cs="Arial"/>
          <w:color w:val="202020"/>
          <w:lang w:eastAsia="en-GB"/>
        </w:rPr>
        <w:t>Pure public goods are</w:t>
      </w:r>
      <w:r w:rsidR="00BC207A" w:rsidRPr="00F44DD9">
        <w:rPr>
          <w:rFonts w:eastAsia="Times New Roman" w:cs="Arial"/>
          <w:color w:val="202020"/>
          <w:lang w:eastAsia="en-GB"/>
        </w:rPr>
        <w:t xml:space="preserve"> </w:t>
      </w:r>
      <w:r w:rsidRPr="00F44DD9">
        <w:rPr>
          <w:rFonts w:eastAsia="Times New Roman" w:cs="Arial"/>
          <w:b/>
          <w:bCs/>
          <w:color w:val="202020"/>
          <w:lang w:eastAsia="en-GB"/>
        </w:rPr>
        <w:t>not normally provided by the private sector</w:t>
      </w:r>
      <w:r w:rsidR="00BC207A" w:rsidRPr="00F44DD9">
        <w:rPr>
          <w:rFonts w:eastAsia="Times New Roman" w:cs="Arial"/>
          <w:b/>
          <w:bCs/>
          <w:color w:val="202020"/>
          <w:lang w:eastAsia="en-GB"/>
        </w:rPr>
        <w:t xml:space="preserve"> </w:t>
      </w:r>
      <w:r w:rsidRPr="00F44DD9">
        <w:rPr>
          <w:rFonts w:eastAsia="Times New Roman" w:cs="Arial"/>
          <w:color w:val="202020"/>
          <w:lang w:eastAsia="en-GB"/>
        </w:rPr>
        <w:t>because they would be unable to supply them for a profit.</w:t>
      </w:r>
    </w:p>
    <w:p w:rsidR="00D723C5" w:rsidRPr="00F44DD9" w:rsidRDefault="00D723C5" w:rsidP="00D723C5">
      <w:pPr>
        <w:numPr>
          <w:ilvl w:val="0"/>
          <w:numId w:val="13"/>
        </w:numPr>
        <w:shd w:val="clear" w:color="auto" w:fill="FFFFFF"/>
        <w:spacing w:after="0" w:line="240" w:lineRule="auto"/>
        <w:jc w:val="both"/>
        <w:rPr>
          <w:rFonts w:eastAsia="Times New Roman" w:cs="Arial"/>
          <w:color w:val="202020"/>
          <w:lang w:eastAsia="en-GB"/>
        </w:rPr>
      </w:pPr>
      <w:r w:rsidRPr="00F44DD9">
        <w:rPr>
          <w:rFonts w:eastAsia="Times New Roman" w:cs="Arial"/>
          <w:color w:val="202020"/>
          <w:lang w:eastAsia="en-GB"/>
        </w:rPr>
        <w:t>It is up to the government to decide what output of public goods is appropriate for society.</w:t>
      </w:r>
    </w:p>
    <w:p w:rsidR="00D723C5" w:rsidRPr="00F44DD9" w:rsidRDefault="00D723C5" w:rsidP="00D723C5">
      <w:pPr>
        <w:numPr>
          <w:ilvl w:val="0"/>
          <w:numId w:val="13"/>
        </w:numPr>
        <w:shd w:val="clear" w:color="auto" w:fill="FFFFFF"/>
        <w:spacing w:after="0" w:line="240" w:lineRule="auto"/>
        <w:jc w:val="both"/>
        <w:rPr>
          <w:rFonts w:eastAsia="Times New Roman" w:cs="Arial"/>
          <w:color w:val="202020"/>
          <w:lang w:eastAsia="en-GB"/>
        </w:rPr>
      </w:pPr>
      <w:r w:rsidRPr="00F44DD9">
        <w:rPr>
          <w:rFonts w:eastAsia="Times New Roman" w:cs="Arial"/>
          <w:color w:val="202020"/>
          <w:lang w:eastAsia="en-GB"/>
        </w:rPr>
        <w:t>To do this, it must </w:t>
      </w:r>
      <w:r w:rsidRPr="00F44DD9">
        <w:rPr>
          <w:rFonts w:eastAsia="Times New Roman" w:cs="Arial"/>
          <w:b/>
          <w:bCs/>
          <w:color w:val="202020"/>
          <w:lang w:eastAsia="en-GB"/>
        </w:rPr>
        <w:t>estimate the social benefits </w:t>
      </w:r>
      <w:r w:rsidRPr="00F44DD9">
        <w:rPr>
          <w:rFonts w:eastAsia="Times New Roman" w:cs="Arial"/>
          <w:color w:val="202020"/>
          <w:lang w:eastAsia="en-GB"/>
        </w:rPr>
        <w:t>from making public goods available.</w:t>
      </w:r>
    </w:p>
    <w:p w:rsidR="00D723C5" w:rsidRPr="00F44DD9" w:rsidRDefault="00D723C5" w:rsidP="00D723C5">
      <w:pPr>
        <w:shd w:val="clear" w:color="auto" w:fill="FFFFFF"/>
        <w:spacing w:after="0" w:line="240" w:lineRule="auto"/>
        <w:jc w:val="both"/>
        <w:rPr>
          <w:rFonts w:eastAsia="Times New Roman" w:cs="Arial"/>
          <w:color w:val="202020"/>
          <w:lang w:eastAsia="en-GB"/>
        </w:rPr>
      </w:pPr>
      <w:r w:rsidRPr="00F44DD9">
        <w:rPr>
          <w:rFonts w:eastAsia="Times New Roman" w:cs="Arial"/>
          <w:b/>
          <w:bCs/>
          <w:color w:val="202020"/>
          <w:lang w:eastAsia="en-GB"/>
        </w:rPr>
        <w:t>The Free Rider Problem</w:t>
      </w:r>
    </w:p>
    <w:p w:rsidR="00D723C5" w:rsidRPr="00F44DD9" w:rsidRDefault="00D723C5" w:rsidP="00D723C5">
      <w:pPr>
        <w:numPr>
          <w:ilvl w:val="0"/>
          <w:numId w:val="14"/>
        </w:numPr>
        <w:shd w:val="clear" w:color="auto" w:fill="FFFFFF"/>
        <w:spacing w:after="0" w:line="240" w:lineRule="auto"/>
        <w:jc w:val="both"/>
        <w:rPr>
          <w:rFonts w:eastAsia="Times New Roman" w:cs="Arial"/>
          <w:color w:val="202020"/>
          <w:lang w:eastAsia="en-GB"/>
        </w:rPr>
      </w:pPr>
      <w:r w:rsidRPr="00F44DD9">
        <w:rPr>
          <w:rFonts w:eastAsia="Times New Roman" w:cs="Arial"/>
          <w:color w:val="202020"/>
          <w:lang w:eastAsia="en-GB"/>
        </w:rPr>
        <w:t>Because public goods are non-excludable it is difficult to charge people for benefitting form a good or service once it is provided</w:t>
      </w:r>
    </w:p>
    <w:p w:rsidR="00D723C5" w:rsidRPr="00F44DD9" w:rsidRDefault="00D723C5" w:rsidP="00D723C5">
      <w:pPr>
        <w:numPr>
          <w:ilvl w:val="0"/>
          <w:numId w:val="14"/>
        </w:numPr>
        <w:shd w:val="clear" w:color="auto" w:fill="FFFFFF"/>
        <w:spacing w:after="0" w:line="240" w:lineRule="auto"/>
        <w:jc w:val="both"/>
        <w:rPr>
          <w:rFonts w:eastAsia="Times New Roman" w:cs="Arial"/>
          <w:color w:val="202020"/>
          <w:lang w:eastAsia="en-GB"/>
        </w:rPr>
      </w:pPr>
      <w:r w:rsidRPr="00F44DD9">
        <w:rPr>
          <w:rFonts w:eastAsia="Times New Roman" w:cs="Arial"/>
          <w:color w:val="202020"/>
          <w:lang w:eastAsia="en-GB"/>
        </w:rPr>
        <w:t>The free rider problem leads to under-provision of a good and thus causes market failure</w:t>
      </w:r>
    </w:p>
    <w:p w:rsidR="00D723C5" w:rsidRPr="00F44DD9" w:rsidRDefault="00D723C5"/>
    <w:p w:rsidR="00BC207A" w:rsidRPr="00F44DD9" w:rsidRDefault="00BC207A" w:rsidP="00BC207A">
      <w:pPr>
        <w:spacing w:after="0" w:line="240" w:lineRule="auto"/>
        <w:rPr>
          <w:b/>
          <w:u w:val="single"/>
        </w:rPr>
      </w:pPr>
      <w:r w:rsidRPr="00F44DD9">
        <w:rPr>
          <w:b/>
          <w:u w:val="single"/>
        </w:rPr>
        <w:t>Quasi public goods</w:t>
      </w:r>
    </w:p>
    <w:p w:rsidR="00BC207A" w:rsidRPr="00F44DD9" w:rsidRDefault="00BC207A" w:rsidP="00BC207A">
      <w:pPr>
        <w:shd w:val="clear" w:color="auto" w:fill="FFFFFF"/>
        <w:spacing w:after="0" w:line="240" w:lineRule="auto"/>
        <w:rPr>
          <w:rFonts w:eastAsia="Times New Roman" w:cs="Arial"/>
          <w:lang w:eastAsia="en-GB"/>
        </w:rPr>
      </w:pPr>
      <w:r w:rsidRPr="00F44DD9">
        <w:rPr>
          <w:rFonts w:eastAsia="Times New Roman" w:cs="Arial"/>
          <w:lang w:eastAsia="en-GB"/>
        </w:rPr>
        <w:t xml:space="preserve">A quasi-public good is a </w:t>
      </w:r>
      <w:r w:rsidRPr="00F44DD9">
        <w:rPr>
          <w:rFonts w:eastAsia="Times New Roman" w:cs="Arial"/>
          <w:b/>
          <w:bCs/>
          <w:lang w:eastAsia="en-GB"/>
        </w:rPr>
        <w:t xml:space="preserve">near-public good </w:t>
      </w:r>
      <w:r w:rsidRPr="00F44DD9">
        <w:rPr>
          <w:rFonts w:eastAsia="Times New Roman" w:cs="Arial"/>
          <w:lang w:eastAsia="en-GB"/>
        </w:rPr>
        <w:t>i.e. it has many but not all the characteristics of a public good. Quasi public goods are:</w:t>
      </w:r>
    </w:p>
    <w:p w:rsidR="00BC207A" w:rsidRPr="00F44DD9" w:rsidRDefault="00BC207A" w:rsidP="00BC207A">
      <w:pPr>
        <w:numPr>
          <w:ilvl w:val="0"/>
          <w:numId w:val="15"/>
        </w:numPr>
        <w:shd w:val="clear" w:color="auto" w:fill="FFFFFF"/>
        <w:spacing w:after="0" w:line="240" w:lineRule="auto"/>
        <w:rPr>
          <w:rFonts w:eastAsia="Times New Roman" w:cs="Arial"/>
          <w:lang w:eastAsia="en-GB"/>
        </w:rPr>
      </w:pPr>
      <w:r w:rsidRPr="00F44DD9">
        <w:rPr>
          <w:rFonts w:eastAsia="Times New Roman" w:cs="Arial"/>
          <w:b/>
          <w:bCs/>
          <w:lang w:eastAsia="en-GB"/>
        </w:rPr>
        <w:t xml:space="preserve">Semi-non-rival: </w:t>
      </w:r>
      <w:r w:rsidRPr="00F44DD9">
        <w:rPr>
          <w:rFonts w:eastAsia="Times New Roman" w:cs="Arial"/>
          <w:lang w:eastAsia="en-GB"/>
        </w:rPr>
        <w:t>up to a point, extra consumers using a park, beach or road do not reduce the space available for others. Eventually beaches become crowded as do parks and other leisure facilities. Open access Wi-Fi networks become crowded</w:t>
      </w:r>
    </w:p>
    <w:p w:rsidR="00BC207A" w:rsidRPr="00F44DD9" w:rsidRDefault="00BC207A" w:rsidP="00BC207A">
      <w:pPr>
        <w:numPr>
          <w:ilvl w:val="0"/>
          <w:numId w:val="15"/>
        </w:numPr>
        <w:shd w:val="clear" w:color="auto" w:fill="FFFFFF"/>
        <w:spacing w:after="0" w:line="240" w:lineRule="auto"/>
        <w:rPr>
          <w:rFonts w:eastAsia="Times New Roman" w:cs="Arial"/>
          <w:lang w:eastAsia="en-GB"/>
        </w:rPr>
      </w:pPr>
      <w:r w:rsidRPr="00F44DD9">
        <w:rPr>
          <w:rFonts w:eastAsia="Times New Roman" w:cs="Arial"/>
          <w:b/>
          <w:bCs/>
          <w:lang w:eastAsia="en-GB"/>
        </w:rPr>
        <w:t xml:space="preserve">Semi-non-excludable: </w:t>
      </w:r>
      <w:r w:rsidRPr="00F44DD9">
        <w:rPr>
          <w:rFonts w:eastAsia="Times New Roman" w:cs="Arial"/>
          <w:lang w:eastAsia="en-GB"/>
        </w:rPr>
        <w:t>it is possible but often difficult or expensive to exclude non-paying consumers. E.g. fencing a park or beach and charging an entrance fee; building toll booths to charge for road usage on congested routes</w:t>
      </w:r>
    </w:p>
    <w:p w:rsidR="00BC207A" w:rsidRPr="00F44DD9" w:rsidRDefault="00BC207A" w:rsidP="00BC207A">
      <w:pPr>
        <w:shd w:val="clear" w:color="auto" w:fill="FFFFFF"/>
        <w:spacing w:after="0" w:line="240" w:lineRule="auto"/>
        <w:rPr>
          <w:rFonts w:eastAsia="Times New Roman" w:cs="Arial"/>
          <w:lang w:eastAsia="en-GB"/>
        </w:rPr>
      </w:pPr>
      <w:r w:rsidRPr="00F44DD9">
        <w:rPr>
          <w:rFonts w:eastAsia="Times New Roman" w:cs="Arial"/>
          <w:b/>
          <w:bCs/>
          <w:lang w:eastAsia="en-GB"/>
        </w:rPr>
        <w:t>The air waves – a public good or quasi public good?</w:t>
      </w:r>
    </w:p>
    <w:p w:rsidR="00BC207A" w:rsidRPr="00F44DD9" w:rsidRDefault="00BC207A" w:rsidP="00BC207A">
      <w:pPr>
        <w:numPr>
          <w:ilvl w:val="0"/>
          <w:numId w:val="16"/>
        </w:numPr>
        <w:shd w:val="clear" w:color="auto" w:fill="FFFFFF"/>
        <w:spacing w:after="0" w:line="240" w:lineRule="auto"/>
        <w:rPr>
          <w:rFonts w:eastAsia="Times New Roman" w:cs="Arial"/>
          <w:lang w:eastAsia="en-GB"/>
        </w:rPr>
      </w:pPr>
      <w:r w:rsidRPr="00F44DD9">
        <w:rPr>
          <w:rFonts w:eastAsia="Times New Roman" w:cs="Arial"/>
          <w:lang w:eastAsia="en-GB"/>
        </w:rPr>
        <w:t>The airwaves used by mobile phone companies, radio stations and television companies are owned by the government.</w:t>
      </w:r>
    </w:p>
    <w:p w:rsidR="00BC207A" w:rsidRPr="00F44DD9" w:rsidRDefault="00BC207A" w:rsidP="00BC207A">
      <w:pPr>
        <w:numPr>
          <w:ilvl w:val="0"/>
          <w:numId w:val="16"/>
        </w:numPr>
        <w:shd w:val="clear" w:color="auto" w:fill="FFFFFF"/>
        <w:spacing w:after="0" w:line="240" w:lineRule="auto"/>
        <w:rPr>
          <w:rFonts w:eastAsia="Times New Roman" w:cs="Arial"/>
          <w:lang w:eastAsia="en-GB"/>
        </w:rPr>
      </w:pPr>
      <w:r w:rsidRPr="00F44DD9">
        <w:rPr>
          <w:rFonts w:eastAsia="Times New Roman" w:cs="Arial"/>
          <w:lang w:eastAsia="en-GB"/>
        </w:rPr>
        <w:t>Do they count as a pure public good? One person's use of the airwaves rarely limits how other people can benefit from utilising them.</w:t>
      </w:r>
    </w:p>
    <w:p w:rsidR="00BC207A" w:rsidRPr="00F44DD9" w:rsidRDefault="00BC207A" w:rsidP="00BC207A">
      <w:pPr>
        <w:numPr>
          <w:ilvl w:val="0"/>
          <w:numId w:val="16"/>
        </w:numPr>
        <w:shd w:val="clear" w:color="auto" w:fill="FFFFFF"/>
        <w:spacing w:after="0" w:line="240" w:lineRule="auto"/>
        <w:rPr>
          <w:rFonts w:eastAsia="Times New Roman" w:cs="Arial"/>
          <w:lang w:eastAsia="en-GB"/>
        </w:rPr>
      </w:pPr>
      <w:r w:rsidRPr="00F44DD9">
        <w:rPr>
          <w:rFonts w:eastAsia="Times New Roman" w:cs="Arial"/>
          <w:lang w:eastAsia="en-GB"/>
        </w:rPr>
        <w:t xml:space="preserve">At peak times, the </w:t>
      </w:r>
      <w:r w:rsidRPr="00F44DD9">
        <w:rPr>
          <w:rFonts w:eastAsia="Times New Roman" w:cs="Arial"/>
          <w:b/>
          <w:bCs/>
          <w:lang w:eastAsia="en-GB"/>
        </w:rPr>
        <w:t>airwaves become crowded</w:t>
      </w:r>
    </w:p>
    <w:p w:rsidR="00BC207A" w:rsidRPr="00F44DD9" w:rsidRDefault="00BC207A" w:rsidP="00BC207A">
      <w:pPr>
        <w:numPr>
          <w:ilvl w:val="0"/>
          <w:numId w:val="16"/>
        </w:numPr>
        <w:shd w:val="clear" w:color="auto" w:fill="FFFFFF"/>
        <w:spacing w:after="0" w:line="240" w:lineRule="auto"/>
        <w:rPr>
          <w:sz w:val="20"/>
          <w:szCs w:val="20"/>
        </w:rPr>
      </w:pPr>
      <w:r w:rsidRPr="00F44DD9">
        <w:rPr>
          <w:rFonts w:eastAsia="Times New Roman" w:cs="Arial"/>
          <w:lang w:eastAsia="en-GB"/>
        </w:rPr>
        <w:t xml:space="preserve">The government also controls the issue of licences needed to operate mobile phone services using the airwaves in the UK. In 2000, they </w:t>
      </w:r>
      <w:hyperlink r:id="rId11" w:history="1">
        <w:r w:rsidRPr="00F44DD9">
          <w:rPr>
            <w:rFonts w:eastAsia="Times New Roman" w:cs="Arial"/>
            <w:lang w:eastAsia="en-GB"/>
          </w:rPr>
          <w:t>auctioned off five licences for 3rd generation mobile phone</w:t>
        </w:r>
      </w:hyperlink>
      <w:r w:rsidRPr="00F44DD9">
        <w:rPr>
          <w:rFonts w:eastAsia="Times New Roman" w:cs="Arial"/>
          <w:lang w:eastAsia="en-GB"/>
        </w:rPr>
        <w:t xml:space="preserve"> services and raised £22 billion in doing so. In 2013, the government auctioned off super-fast 4G mobile phone spectrums</w:t>
      </w:r>
    </w:p>
    <w:sectPr w:rsidR="00BC207A" w:rsidRPr="00F44DD9" w:rsidSect="000525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BF2"/>
    <w:multiLevelType w:val="hybridMultilevel"/>
    <w:tmpl w:val="CE74D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B05C59"/>
    <w:multiLevelType w:val="multilevel"/>
    <w:tmpl w:val="F296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4003F0"/>
    <w:multiLevelType w:val="multilevel"/>
    <w:tmpl w:val="99F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C70545"/>
    <w:multiLevelType w:val="multilevel"/>
    <w:tmpl w:val="B34E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A43076"/>
    <w:multiLevelType w:val="hybridMultilevel"/>
    <w:tmpl w:val="DA2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41FB1"/>
    <w:multiLevelType w:val="multilevel"/>
    <w:tmpl w:val="09C4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3056CB"/>
    <w:multiLevelType w:val="multilevel"/>
    <w:tmpl w:val="F320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F83C89"/>
    <w:multiLevelType w:val="multilevel"/>
    <w:tmpl w:val="448C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7F0D33"/>
    <w:multiLevelType w:val="multilevel"/>
    <w:tmpl w:val="06E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D94289"/>
    <w:multiLevelType w:val="multilevel"/>
    <w:tmpl w:val="7F12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4506AA"/>
    <w:multiLevelType w:val="multilevel"/>
    <w:tmpl w:val="8E5C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A52375"/>
    <w:multiLevelType w:val="multilevel"/>
    <w:tmpl w:val="FA2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626B79"/>
    <w:multiLevelType w:val="multilevel"/>
    <w:tmpl w:val="963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A23D2B"/>
    <w:multiLevelType w:val="multilevel"/>
    <w:tmpl w:val="BA90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6B2D78"/>
    <w:multiLevelType w:val="multilevel"/>
    <w:tmpl w:val="369A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1B7197"/>
    <w:multiLevelType w:val="multilevel"/>
    <w:tmpl w:val="DA12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5"/>
  </w:num>
  <w:num w:numId="4">
    <w:abstractNumId w:val="9"/>
  </w:num>
  <w:num w:numId="5">
    <w:abstractNumId w:val="10"/>
  </w:num>
  <w:num w:numId="6">
    <w:abstractNumId w:val="3"/>
  </w:num>
  <w:num w:numId="7">
    <w:abstractNumId w:val="11"/>
  </w:num>
  <w:num w:numId="8">
    <w:abstractNumId w:val="8"/>
  </w:num>
  <w:num w:numId="9">
    <w:abstractNumId w:val="14"/>
  </w:num>
  <w:num w:numId="10">
    <w:abstractNumId w:val="0"/>
  </w:num>
  <w:num w:numId="11">
    <w:abstractNumId w:val="4"/>
  </w:num>
  <w:num w:numId="12">
    <w:abstractNumId w:val="13"/>
  </w:num>
  <w:num w:numId="13">
    <w:abstractNumId w:val="1"/>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255F"/>
    <w:rsid w:val="00003027"/>
    <w:rsid w:val="0000337D"/>
    <w:rsid w:val="00003FEA"/>
    <w:rsid w:val="00004961"/>
    <w:rsid w:val="00004CC6"/>
    <w:rsid w:val="0000567B"/>
    <w:rsid w:val="000066B1"/>
    <w:rsid w:val="00012DFE"/>
    <w:rsid w:val="00013FD0"/>
    <w:rsid w:val="00015B6B"/>
    <w:rsid w:val="00021BEB"/>
    <w:rsid w:val="000227CF"/>
    <w:rsid w:val="00022A99"/>
    <w:rsid w:val="00024CF9"/>
    <w:rsid w:val="00024D34"/>
    <w:rsid w:val="000256C1"/>
    <w:rsid w:val="00026A42"/>
    <w:rsid w:val="000320F8"/>
    <w:rsid w:val="00032FEC"/>
    <w:rsid w:val="00034923"/>
    <w:rsid w:val="000376DA"/>
    <w:rsid w:val="000379FD"/>
    <w:rsid w:val="00037B90"/>
    <w:rsid w:val="000454DA"/>
    <w:rsid w:val="00050390"/>
    <w:rsid w:val="00050F0F"/>
    <w:rsid w:val="0005125B"/>
    <w:rsid w:val="0005197E"/>
    <w:rsid w:val="00051F7E"/>
    <w:rsid w:val="0005255F"/>
    <w:rsid w:val="000529DA"/>
    <w:rsid w:val="00052AF5"/>
    <w:rsid w:val="00053CA8"/>
    <w:rsid w:val="000568A9"/>
    <w:rsid w:val="00056EED"/>
    <w:rsid w:val="000602F7"/>
    <w:rsid w:val="00061C4F"/>
    <w:rsid w:val="000622DE"/>
    <w:rsid w:val="00062B86"/>
    <w:rsid w:val="00063983"/>
    <w:rsid w:val="000649B4"/>
    <w:rsid w:val="00064EB1"/>
    <w:rsid w:val="000667A0"/>
    <w:rsid w:val="000679D6"/>
    <w:rsid w:val="00070633"/>
    <w:rsid w:val="00072105"/>
    <w:rsid w:val="000732F6"/>
    <w:rsid w:val="0007333E"/>
    <w:rsid w:val="000736D3"/>
    <w:rsid w:val="0007403E"/>
    <w:rsid w:val="00074284"/>
    <w:rsid w:val="0007461B"/>
    <w:rsid w:val="00075710"/>
    <w:rsid w:val="000757B9"/>
    <w:rsid w:val="00081F73"/>
    <w:rsid w:val="0008243A"/>
    <w:rsid w:val="000825B5"/>
    <w:rsid w:val="00082E2B"/>
    <w:rsid w:val="00090FBB"/>
    <w:rsid w:val="00091BC5"/>
    <w:rsid w:val="000973EE"/>
    <w:rsid w:val="000A2B7A"/>
    <w:rsid w:val="000A537E"/>
    <w:rsid w:val="000A6A77"/>
    <w:rsid w:val="000A6C39"/>
    <w:rsid w:val="000A71C2"/>
    <w:rsid w:val="000B1E0B"/>
    <w:rsid w:val="000B2443"/>
    <w:rsid w:val="000B2589"/>
    <w:rsid w:val="000B2CD7"/>
    <w:rsid w:val="000B2E29"/>
    <w:rsid w:val="000B3820"/>
    <w:rsid w:val="000B4D0C"/>
    <w:rsid w:val="000B4E88"/>
    <w:rsid w:val="000B578F"/>
    <w:rsid w:val="000B7DBD"/>
    <w:rsid w:val="000C0249"/>
    <w:rsid w:val="000C0B2F"/>
    <w:rsid w:val="000C16C5"/>
    <w:rsid w:val="000C7FCF"/>
    <w:rsid w:val="000D0898"/>
    <w:rsid w:val="000D0915"/>
    <w:rsid w:val="000D19A5"/>
    <w:rsid w:val="000D2238"/>
    <w:rsid w:val="000D2877"/>
    <w:rsid w:val="000D41B2"/>
    <w:rsid w:val="000D7318"/>
    <w:rsid w:val="000E11B4"/>
    <w:rsid w:val="000E291A"/>
    <w:rsid w:val="000E7219"/>
    <w:rsid w:val="000E7C7A"/>
    <w:rsid w:val="000E7D3D"/>
    <w:rsid w:val="000F1E44"/>
    <w:rsid w:val="000F39D8"/>
    <w:rsid w:val="000F3FAD"/>
    <w:rsid w:val="00100A36"/>
    <w:rsid w:val="00103C0D"/>
    <w:rsid w:val="001065BE"/>
    <w:rsid w:val="00106A33"/>
    <w:rsid w:val="00110333"/>
    <w:rsid w:val="00112316"/>
    <w:rsid w:val="00112DB1"/>
    <w:rsid w:val="0011417A"/>
    <w:rsid w:val="00114893"/>
    <w:rsid w:val="001148E4"/>
    <w:rsid w:val="00114C24"/>
    <w:rsid w:val="001151E5"/>
    <w:rsid w:val="001154AD"/>
    <w:rsid w:val="00115A4F"/>
    <w:rsid w:val="001204E5"/>
    <w:rsid w:val="001208A7"/>
    <w:rsid w:val="00122278"/>
    <w:rsid w:val="001251E5"/>
    <w:rsid w:val="00125F6D"/>
    <w:rsid w:val="0012778F"/>
    <w:rsid w:val="00130342"/>
    <w:rsid w:val="00130D66"/>
    <w:rsid w:val="0013121B"/>
    <w:rsid w:val="00131CB9"/>
    <w:rsid w:val="00132401"/>
    <w:rsid w:val="0013361C"/>
    <w:rsid w:val="00135262"/>
    <w:rsid w:val="001376B3"/>
    <w:rsid w:val="0014429E"/>
    <w:rsid w:val="00145934"/>
    <w:rsid w:val="00145FBA"/>
    <w:rsid w:val="00146285"/>
    <w:rsid w:val="001468A6"/>
    <w:rsid w:val="0014756B"/>
    <w:rsid w:val="001509FD"/>
    <w:rsid w:val="00150B04"/>
    <w:rsid w:val="0015107D"/>
    <w:rsid w:val="00153831"/>
    <w:rsid w:val="00153CD6"/>
    <w:rsid w:val="001542D9"/>
    <w:rsid w:val="001565D6"/>
    <w:rsid w:val="00156DB8"/>
    <w:rsid w:val="00160A73"/>
    <w:rsid w:val="00165F6A"/>
    <w:rsid w:val="001665BA"/>
    <w:rsid w:val="00170C59"/>
    <w:rsid w:val="00173181"/>
    <w:rsid w:val="0017467F"/>
    <w:rsid w:val="00174D29"/>
    <w:rsid w:val="0017639C"/>
    <w:rsid w:val="0017720F"/>
    <w:rsid w:val="0017787C"/>
    <w:rsid w:val="00177AFF"/>
    <w:rsid w:val="00180931"/>
    <w:rsid w:val="00181446"/>
    <w:rsid w:val="001823C1"/>
    <w:rsid w:val="00183316"/>
    <w:rsid w:val="0018378B"/>
    <w:rsid w:val="00185046"/>
    <w:rsid w:val="0018697C"/>
    <w:rsid w:val="00186B41"/>
    <w:rsid w:val="001921E8"/>
    <w:rsid w:val="00192537"/>
    <w:rsid w:val="00195943"/>
    <w:rsid w:val="00195C80"/>
    <w:rsid w:val="0019622F"/>
    <w:rsid w:val="00196B97"/>
    <w:rsid w:val="00196E48"/>
    <w:rsid w:val="001A0AEA"/>
    <w:rsid w:val="001A3232"/>
    <w:rsid w:val="001A6514"/>
    <w:rsid w:val="001A7017"/>
    <w:rsid w:val="001A767F"/>
    <w:rsid w:val="001B248F"/>
    <w:rsid w:val="001B33E6"/>
    <w:rsid w:val="001B3B59"/>
    <w:rsid w:val="001B7C15"/>
    <w:rsid w:val="001C0541"/>
    <w:rsid w:val="001C1110"/>
    <w:rsid w:val="001C2552"/>
    <w:rsid w:val="001C2FAF"/>
    <w:rsid w:val="001C50CD"/>
    <w:rsid w:val="001C7DE0"/>
    <w:rsid w:val="001D0DB5"/>
    <w:rsid w:val="001D2218"/>
    <w:rsid w:val="001D2BC3"/>
    <w:rsid w:val="001D5033"/>
    <w:rsid w:val="001D650F"/>
    <w:rsid w:val="001D6D9F"/>
    <w:rsid w:val="001E2273"/>
    <w:rsid w:val="001E2582"/>
    <w:rsid w:val="001E34D1"/>
    <w:rsid w:val="001E355D"/>
    <w:rsid w:val="001E5083"/>
    <w:rsid w:val="001E67C5"/>
    <w:rsid w:val="001E6873"/>
    <w:rsid w:val="001E6C86"/>
    <w:rsid w:val="001F0B06"/>
    <w:rsid w:val="001F2FAC"/>
    <w:rsid w:val="001F3945"/>
    <w:rsid w:val="001F3A2F"/>
    <w:rsid w:val="001F3AE8"/>
    <w:rsid w:val="001F48BC"/>
    <w:rsid w:val="001F51C7"/>
    <w:rsid w:val="001F57B6"/>
    <w:rsid w:val="001F691E"/>
    <w:rsid w:val="001F6EBF"/>
    <w:rsid w:val="001F7B9D"/>
    <w:rsid w:val="001F7F8B"/>
    <w:rsid w:val="002015E6"/>
    <w:rsid w:val="002026DE"/>
    <w:rsid w:val="002039B8"/>
    <w:rsid w:val="002047BE"/>
    <w:rsid w:val="00205A8B"/>
    <w:rsid w:val="002061EA"/>
    <w:rsid w:val="002069A2"/>
    <w:rsid w:val="00206D66"/>
    <w:rsid w:val="00207A78"/>
    <w:rsid w:val="002100C5"/>
    <w:rsid w:val="002100F8"/>
    <w:rsid w:val="002109B5"/>
    <w:rsid w:val="00211918"/>
    <w:rsid w:val="002129FD"/>
    <w:rsid w:val="00212E36"/>
    <w:rsid w:val="002133C7"/>
    <w:rsid w:val="00213EFE"/>
    <w:rsid w:val="00214E26"/>
    <w:rsid w:val="002150B0"/>
    <w:rsid w:val="002165E3"/>
    <w:rsid w:val="00216D0A"/>
    <w:rsid w:val="00220079"/>
    <w:rsid w:val="00223170"/>
    <w:rsid w:val="00223AAC"/>
    <w:rsid w:val="002241A0"/>
    <w:rsid w:val="00225375"/>
    <w:rsid w:val="002254E0"/>
    <w:rsid w:val="00231491"/>
    <w:rsid w:val="00232DFC"/>
    <w:rsid w:val="002332FF"/>
    <w:rsid w:val="0023506F"/>
    <w:rsid w:val="002363F6"/>
    <w:rsid w:val="002376C2"/>
    <w:rsid w:val="00237A25"/>
    <w:rsid w:val="00240815"/>
    <w:rsid w:val="002423D5"/>
    <w:rsid w:val="00242708"/>
    <w:rsid w:val="0024372E"/>
    <w:rsid w:val="00243A5F"/>
    <w:rsid w:val="0024580B"/>
    <w:rsid w:val="00245A8B"/>
    <w:rsid w:val="002463EB"/>
    <w:rsid w:val="002466AB"/>
    <w:rsid w:val="00251CEF"/>
    <w:rsid w:val="00252720"/>
    <w:rsid w:val="00253EA4"/>
    <w:rsid w:val="00254119"/>
    <w:rsid w:val="00255F5C"/>
    <w:rsid w:val="00256406"/>
    <w:rsid w:val="00256F80"/>
    <w:rsid w:val="002609AF"/>
    <w:rsid w:val="0026125A"/>
    <w:rsid w:val="00262824"/>
    <w:rsid w:val="002629F6"/>
    <w:rsid w:val="00265384"/>
    <w:rsid w:val="00266E47"/>
    <w:rsid w:val="0027018F"/>
    <w:rsid w:val="0027055C"/>
    <w:rsid w:val="00270979"/>
    <w:rsid w:val="00270AB2"/>
    <w:rsid w:val="00272074"/>
    <w:rsid w:val="00274529"/>
    <w:rsid w:val="00275015"/>
    <w:rsid w:val="002770E9"/>
    <w:rsid w:val="0027769A"/>
    <w:rsid w:val="00277833"/>
    <w:rsid w:val="00277B39"/>
    <w:rsid w:val="00277F6B"/>
    <w:rsid w:val="0028005C"/>
    <w:rsid w:val="00280975"/>
    <w:rsid w:val="00281B8F"/>
    <w:rsid w:val="00282106"/>
    <w:rsid w:val="00284009"/>
    <w:rsid w:val="002852E9"/>
    <w:rsid w:val="00286658"/>
    <w:rsid w:val="002948DE"/>
    <w:rsid w:val="00294CB0"/>
    <w:rsid w:val="00294E2A"/>
    <w:rsid w:val="0029512F"/>
    <w:rsid w:val="00295EB4"/>
    <w:rsid w:val="002A0411"/>
    <w:rsid w:val="002A06EC"/>
    <w:rsid w:val="002A2224"/>
    <w:rsid w:val="002A3ABA"/>
    <w:rsid w:val="002A4F67"/>
    <w:rsid w:val="002A774B"/>
    <w:rsid w:val="002A79CA"/>
    <w:rsid w:val="002A7DBD"/>
    <w:rsid w:val="002A7F40"/>
    <w:rsid w:val="002B0B5E"/>
    <w:rsid w:val="002B0BC5"/>
    <w:rsid w:val="002B1519"/>
    <w:rsid w:val="002B2D8C"/>
    <w:rsid w:val="002B38CE"/>
    <w:rsid w:val="002B3FE5"/>
    <w:rsid w:val="002B62EF"/>
    <w:rsid w:val="002C1323"/>
    <w:rsid w:val="002C1CF9"/>
    <w:rsid w:val="002C21BC"/>
    <w:rsid w:val="002C4995"/>
    <w:rsid w:val="002C7B3C"/>
    <w:rsid w:val="002D2BC5"/>
    <w:rsid w:val="002D4454"/>
    <w:rsid w:val="002D4A51"/>
    <w:rsid w:val="002D4B1F"/>
    <w:rsid w:val="002D6280"/>
    <w:rsid w:val="002E04A3"/>
    <w:rsid w:val="002E3125"/>
    <w:rsid w:val="002E32F7"/>
    <w:rsid w:val="002E3AEF"/>
    <w:rsid w:val="002E3BED"/>
    <w:rsid w:val="002E4569"/>
    <w:rsid w:val="002E4E56"/>
    <w:rsid w:val="002E5192"/>
    <w:rsid w:val="002E5536"/>
    <w:rsid w:val="002E6558"/>
    <w:rsid w:val="002E688D"/>
    <w:rsid w:val="002E6CEE"/>
    <w:rsid w:val="002E756D"/>
    <w:rsid w:val="002F0483"/>
    <w:rsid w:val="002F40F5"/>
    <w:rsid w:val="002F5AD0"/>
    <w:rsid w:val="002F713C"/>
    <w:rsid w:val="002F7E8D"/>
    <w:rsid w:val="003008EA"/>
    <w:rsid w:val="003029F5"/>
    <w:rsid w:val="0030398E"/>
    <w:rsid w:val="0030452D"/>
    <w:rsid w:val="003054A5"/>
    <w:rsid w:val="003074BE"/>
    <w:rsid w:val="00311034"/>
    <w:rsid w:val="00311195"/>
    <w:rsid w:val="003151D2"/>
    <w:rsid w:val="00315EBB"/>
    <w:rsid w:val="00316BA4"/>
    <w:rsid w:val="00323900"/>
    <w:rsid w:val="00326ADB"/>
    <w:rsid w:val="00326C1E"/>
    <w:rsid w:val="00327432"/>
    <w:rsid w:val="003312B2"/>
    <w:rsid w:val="00331C79"/>
    <w:rsid w:val="00331D48"/>
    <w:rsid w:val="003346A1"/>
    <w:rsid w:val="00335AEB"/>
    <w:rsid w:val="0033717F"/>
    <w:rsid w:val="003403A9"/>
    <w:rsid w:val="003405D7"/>
    <w:rsid w:val="00340604"/>
    <w:rsid w:val="0034122B"/>
    <w:rsid w:val="003434CE"/>
    <w:rsid w:val="003471ED"/>
    <w:rsid w:val="003479E0"/>
    <w:rsid w:val="00350466"/>
    <w:rsid w:val="0035080F"/>
    <w:rsid w:val="00352F7F"/>
    <w:rsid w:val="003548AF"/>
    <w:rsid w:val="0035710D"/>
    <w:rsid w:val="00357468"/>
    <w:rsid w:val="00364F04"/>
    <w:rsid w:val="00371CBE"/>
    <w:rsid w:val="00372945"/>
    <w:rsid w:val="00372A14"/>
    <w:rsid w:val="003730C8"/>
    <w:rsid w:val="003756DC"/>
    <w:rsid w:val="00375CEA"/>
    <w:rsid w:val="0037644E"/>
    <w:rsid w:val="00382F87"/>
    <w:rsid w:val="003842E0"/>
    <w:rsid w:val="00385498"/>
    <w:rsid w:val="00385BD8"/>
    <w:rsid w:val="00385C44"/>
    <w:rsid w:val="00387F9C"/>
    <w:rsid w:val="003923CC"/>
    <w:rsid w:val="003929BD"/>
    <w:rsid w:val="00393855"/>
    <w:rsid w:val="003A0484"/>
    <w:rsid w:val="003A0B39"/>
    <w:rsid w:val="003A270C"/>
    <w:rsid w:val="003A4029"/>
    <w:rsid w:val="003A4829"/>
    <w:rsid w:val="003A756A"/>
    <w:rsid w:val="003B24E4"/>
    <w:rsid w:val="003B50E9"/>
    <w:rsid w:val="003B7230"/>
    <w:rsid w:val="003C064C"/>
    <w:rsid w:val="003C27B7"/>
    <w:rsid w:val="003C29FE"/>
    <w:rsid w:val="003C3523"/>
    <w:rsid w:val="003C5567"/>
    <w:rsid w:val="003C59EB"/>
    <w:rsid w:val="003C6002"/>
    <w:rsid w:val="003D04BD"/>
    <w:rsid w:val="003D5E57"/>
    <w:rsid w:val="003E0F69"/>
    <w:rsid w:val="003E2895"/>
    <w:rsid w:val="003E3627"/>
    <w:rsid w:val="003E57DA"/>
    <w:rsid w:val="003E68E2"/>
    <w:rsid w:val="003E7013"/>
    <w:rsid w:val="003E77DF"/>
    <w:rsid w:val="003F1C90"/>
    <w:rsid w:val="003F27FF"/>
    <w:rsid w:val="003F3C04"/>
    <w:rsid w:val="003F6EE8"/>
    <w:rsid w:val="003F79FA"/>
    <w:rsid w:val="00400B3D"/>
    <w:rsid w:val="00404A39"/>
    <w:rsid w:val="00404E7C"/>
    <w:rsid w:val="004101F1"/>
    <w:rsid w:val="00410D92"/>
    <w:rsid w:val="00412346"/>
    <w:rsid w:val="0041264A"/>
    <w:rsid w:val="00415B0A"/>
    <w:rsid w:val="0041746C"/>
    <w:rsid w:val="004208A3"/>
    <w:rsid w:val="00421648"/>
    <w:rsid w:val="00423740"/>
    <w:rsid w:val="00423FA0"/>
    <w:rsid w:val="00424005"/>
    <w:rsid w:val="00424C7C"/>
    <w:rsid w:val="00425C3A"/>
    <w:rsid w:val="00427F55"/>
    <w:rsid w:val="00430071"/>
    <w:rsid w:val="0043110B"/>
    <w:rsid w:val="00434C17"/>
    <w:rsid w:val="0043535A"/>
    <w:rsid w:val="00435835"/>
    <w:rsid w:val="00436764"/>
    <w:rsid w:val="00441058"/>
    <w:rsid w:val="00441AE2"/>
    <w:rsid w:val="004428F5"/>
    <w:rsid w:val="00442B57"/>
    <w:rsid w:val="004433EF"/>
    <w:rsid w:val="00445355"/>
    <w:rsid w:val="00446EE3"/>
    <w:rsid w:val="004470C5"/>
    <w:rsid w:val="004472DB"/>
    <w:rsid w:val="00451032"/>
    <w:rsid w:val="004530DE"/>
    <w:rsid w:val="00453971"/>
    <w:rsid w:val="00454370"/>
    <w:rsid w:val="004563E5"/>
    <w:rsid w:val="00456628"/>
    <w:rsid w:val="004567E8"/>
    <w:rsid w:val="00457A84"/>
    <w:rsid w:val="00460477"/>
    <w:rsid w:val="00460516"/>
    <w:rsid w:val="00461DBB"/>
    <w:rsid w:val="0046257B"/>
    <w:rsid w:val="00463F91"/>
    <w:rsid w:val="00464F65"/>
    <w:rsid w:val="00465325"/>
    <w:rsid w:val="00465603"/>
    <w:rsid w:val="0046640D"/>
    <w:rsid w:val="00466829"/>
    <w:rsid w:val="004677E6"/>
    <w:rsid w:val="00470E12"/>
    <w:rsid w:val="00470E67"/>
    <w:rsid w:val="00473BD0"/>
    <w:rsid w:val="00473DEB"/>
    <w:rsid w:val="00474330"/>
    <w:rsid w:val="00474D1A"/>
    <w:rsid w:val="00475B98"/>
    <w:rsid w:val="00480918"/>
    <w:rsid w:val="00481095"/>
    <w:rsid w:val="00482535"/>
    <w:rsid w:val="00484DA4"/>
    <w:rsid w:val="00486637"/>
    <w:rsid w:val="004924E1"/>
    <w:rsid w:val="0049294D"/>
    <w:rsid w:val="004955EC"/>
    <w:rsid w:val="0049578D"/>
    <w:rsid w:val="00495B22"/>
    <w:rsid w:val="00497E27"/>
    <w:rsid w:val="004A2CAB"/>
    <w:rsid w:val="004A3435"/>
    <w:rsid w:val="004A3E6C"/>
    <w:rsid w:val="004A7D79"/>
    <w:rsid w:val="004B2C80"/>
    <w:rsid w:val="004B3260"/>
    <w:rsid w:val="004B4E1C"/>
    <w:rsid w:val="004B5D4F"/>
    <w:rsid w:val="004C0F31"/>
    <w:rsid w:val="004C2804"/>
    <w:rsid w:val="004C35BA"/>
    <w:rsid w:val="004C59B2"/>
    <w:rsid w:val="004D098A"/>
    <w:rsid w:val="004D0A2E"/>
    <w:rsid w:val="004D1E7D"/>
    <w:rsid w:val="004D44A0"/>
    <w:rsid w:val="004D5384"/>
    <w:rsid w:val="004D555A"/>
    <w:rsid w:val="004D5824"/>
    <w:rsid w:val="004E030A"/>
    <w:rsid w:val="004E0C1C"/>
    <w:rsid w:val="004E227E"/>
    <w:rsid w:val="004E2FCD"/>
    <w:rsid w:val="004E3693"/>
    <w:rsid w:val="004E45EF"/>
    <w:rsid w:val="004E494F"/>
    <w:rsid w:val="004E4DE1"/>
    <w:rsid w:val="004E5C76"/>
    <w:rsid w:val="004E5F1C"/>
    <w:rsid w:val="004E6A5A"/>
    <w:rsid w:val="004F08F1"/>
    <w:rsid w:val="004F0A0C"/>
    <w:rsid w:val="004F0FA2"/>
    <w:rsid w:val="004F135C"/>
    <w:rsid w:val="004F19D3"/>
    <w:rsid w:val="004F37A7"/>
    <w:rsid w:val="004F38C4"/>
    <w:rsid w:val="004F4336"/>
    <w:rsid w:val="004F4784"/>
    <w:rsid w:val="004F50F2"/>
    <w:rsid w:val="004F6E15"/>
    <w:rsid w:val="0050098A"/>
    <w:rsid w:val="00500AF6"/>
    <w:rsid w:val="005012F0"/>
    <w:rsid w:val="005036BB"/>
    <w:rsid w:val="0050376F"/>
    <w:rsid w:val="00503856"/>
    <w:rsid w:val="005042DE"/>
    <w:rsid w:val="005055E7"/>
    <w:rsid w:val="00505C92"/>
    <w:rsid w:val="0051177E"/>
    <w:rsid w:val="005119CB"/>
    <w:rsid w:val="005133F1"/>
    <w:rsid w:val="005151C0"/>
    <w:rsid w:val="005164BC"/>
    <w:rsid w:val="00520231"/>
    <w:rsid w:val="0052261A"/>
    <w:rsid w:val="00522CB4"/>
    <w:rsid w:val="0052512A"/>
    <w:rsid w:val="00525E4E"/>
    <w:rsid w:val="00526468"/>
    <w:rsid w:val="005266A7"/>
    <w:rsid w:val="00527493"/>
    <w:rsid w:val="00530028"/>
    <w:rsid w:val="005311C3"/>
    <w:rsid w:val="005314C6"/>
    <w:rsid w:val="005315D8"/>
    <w:rsid w:val="00532CCF"/>
    <w:rsid w:val="00532CD6"/>
    <w:rsid w:val="00534289"/>
    <w:rsid w:val="00535E48"/>
    <w:rsid w:val="00537EB8"/>
    <w:rsid w:val="0054089B"/>
    <w:rsid w:val="00540954"/>
    <w:rsid w:val="00540DA5"/>
    <w:rsid w:val="005436B2"/>
    <w:rsid w:val="00544651"/>
    <w:rsid w:val="0054485C"/>
    <w:rsid w:val="0054565D"/>
    <w:rsid w:val="005469C7"/>
    <w:rsid w:val="00547187"/>
    <w:rsid w:val="005501BF"/>
    <w:rsid w:val="00550380"/>
    <w:rsid w:val="00551386"/>
    <w:rsid w:val="00551D91"/>
    <w:rsid w:val="0055310C"/>
    <w:rsid w:val="005542B9"/>
    <w:rsid w:val="00555B40"/>
    <w:rsid w:val="00557025"/>
    <w:rsid w:val="0055734D"/>
    <w:rsid w:val="00557801"/>
    <w:rsid w:val="00561BE4"/>
    <w:rsid w:val="00563987"/>
    <w:rsid w:val="00563B9D"/>
    <w:rsid w:val="0056632A"/>
    <w:rsid w:val="005663E2"/>
    <w:rsid w:val="00566DDB"/>
    <w:rsid w:val="0057010F"/>
    <w:rsid w:val="00570CB1"/>
    <w:rsid w:val="00571712"/>
    <w:rsid w:val="0057361B"/>
    <w:rsid w:val="00573638"/>
    <w:rsid w:val="00573975"/>
    <w:rsid w:val="005768FC"/>
    <w:rsid w:val="005775C8"/>
    <w:rsid w:val="00580568"/>
    <w:rsid w:val="00580C0B"/>
    <w:rsid w:val="005814AC"/>
    <w:rsid w:val="005814B8"/>
    <w:rsid w:val="005814EC"/>
    <w:rsid w:val="00581C7F"/>
    <w:rsid w:val="005827D9"/>
    <w:rsid w:val="005849E0"/>
    <w:rsid w:val="00584FE3"/>
    <w:rsid w:val="005854AB"/>
    <w:rsid w:val="00590B93"/>
    <w:rsid w:val="00590BBE"/>
    <w:rsid w:val="005948A1"/>
    <w:rsid w:val="005950D3"/>
    <w:rsid w:val="005952E3"/>
    <w:rsid w:val="005A2B28"/>
    <w:rsid w:val="005A5912"/>
    <w:rsid w:val="005A63F5"/>
    <w:rsid w:val="005A76D2"/>
    <w:rsid w:val="005B068A"/>
    <w:rsid w:val="005B2B3A"/>
    <w:rsid w:val="005B3562"/>
    <w:rsid w:val="005B44AF"/>
    <w:rsid w:val="005B4DA1"/>
    <w:rsid w:val="005B5824"/>
    <w:rsid w:val="005B5BAF"/>
    <w:rsid w:val="005B72A8"/>
    <w:rsid w:val="005B7887"/>
    <w:rsid w:val="005C067A"/>
    <w:rsid w:val="005C0A67"/>
    <w:rsid w:val="005C6DE6"/>
    <w:rsid w:val="005D0038"/>
    <w:rsid w:val="005D035B"/>
    <w:rsid w:val="005D16BF"/>
    <w:rsid w:val="005D323F"/>
    <w:rsid w:val="005D46E6"/>
    <w:rsid w:val="005D49B6"/>
    <w:rsid w:val="005D647C"/>
    <w:rsid w:val="005D710E"/>
    <w:rsid w:val="005D71B9"/>
    <w:rsid w:val="005D7F14"/>
    <w:rsid w:val="005E1485"/>
    <w:rsid w:val="005E18F6"/>
    <w:rsid w:val="005E6986"/>
    <w:rsid w:val="005F2DFB"/>
    <w:rsid w:val="005F31A4"/>
    <w:rsid w:val="005F34AE"/>
    <w:rsid w:val="005F3ADE"/>
    <w:rsid w:val="005F3BA1"/>
    <w:rsid w:val="005F3BFE"/>
    <w:rsid w:val="005F4CD6"/>
    <w:rsid w:val="005F65D9"/>
    <w:rsid w:val="005F6A91"/>
    <w:rsid w:val="005F74AC"/>
    <w:rsid w:val="005F77B8"/>
    <w:rsid w:val="00601040"/>
    <w:rsid w:val="00601ED5"/>
    <w:rsid w:val="006020A7"/>
    <w:rsid w:val="0060268B"/>
    <w:rsid w:val="00602C62"/>
    <w:rsid w:val="00605074"/>
    <w:rsid w:val="00605194"/>
    <w:rsid w:val="00606CDC"/>
    <w:rsid w:val="00607357"/>
    <w:rsid w:val="006073DE"/>
    <w:rsid w:val="00610030"/>
    <w:rsid w:val="006110DE"/>
    <w:rsid w:val="00613CC4"/>
    <w:rsid w:val="006143BC"/>
    <w:rsid w:val="00614C78"/>
    <w:rsid w:val="006169FC"/>
    <w:rsid w:val="006219D8"/>
    <w:rsid w:val="00625EAF"/>
    <w:rsid w:val="00632B69"/>
    <w:rsid w:val="00633B87"/>
    <w:rsid w:val="00641274"/>
    <w:rsid w:val="00641719"/>
    <w:rsid w:val="00641BF7"/>
    <w:rsid w:val="00641D56"/>
    <w:rsid w:val="00645985"/>
    <w:rsid w:val="00650008"/>
    <w:rsid w:val="0065314B"/>
    <w:rsid w:val="00655A4E"/>
    <w:rsid w:val="00655F9C"/>
    <w:rsid w:val="0066552D"/>
    <w:rsid w:val="006667AC"/>
    <w:rsid w:val="00667159"/>
    <w:rsid w:val="0066791D"/>
    <w:rsid w:val="00671A95"/>
    <w:rsid w:val="00672491"/>
    <w:rsid w:val="006724F6"/>
    <w:rsid w:val="0067380F"/>
    <w:rsid w:val="00677673"/>
    <w:rsid w:val="006779EF"/>
    <w:rsid w:val="00680473"/>
    <w:rsid w:val="0068065E"/>
    <w:rsid w:val="00681406"/>
    <w:rsid w:val="00681639"/>
    <w:rsid w:val="0068293B"/>
    <w:rsid w:val="006841ED"/>
    <w:rsid w:val="00685A71"/>
    <w:rsid w:val="00685D75"/>
    <w:rsid w:val="006864E5"/>
    <w:rsid w:val="00686F24"/>
    <w:rsid w:val="00687224"/>
    <w:rsid w:val="00691C33"/>
    <w:rsid w:val="00692048"/>
    <w:rsid w:val="006926B2"/>
    <w:rsid w:val="00692818"/>
    <w:rsid w:val="006942DE"/>
    <w:rsid w:val="00695A08"/>
    <w:rsid w:val="00695CF5"/>
    <w:rsid w:val="0069661E"/>
    <w:rsid w:val="006A1CCB"/>
    <w:rsid w:val="006A1DBE"/>
    <w:rsid w:val="006A218C"/>
    <w:rsid w:val="006A2718"/>
    <w:rsid w:val="006A335B"/>
    <w:rsid w:val="006A4638"/>
    <w:rsid w:val="006A583D"/>
    <w:rsid w:val="006A62E6"/>
    <w:rsid w:val="006A7B0F"/>
    <w:rsid w:val="006B06E7"/>
    <w:rsid w:val="006B16BF"/>
    <w:rsid w:val="006B195A"/>
    <w:rsid w:val="006B4704"/>
    <w:rsid w:val="006B4C8D"/>
    <w:rsid w:val="006C01CC"/>
    <w:rsid w:val="006C079A"/>
    <w:rsid w:val="006C0BDF"/>
    <w:rsid w:val="006C1505"/>
    <w:rsid w:val="006C1B3B"/>
    <w:rsid w:val="006C2B04"/>
    <w:rsid w:val="006C46ED"/>
    <w:rsid w:val="006C4BAE"/>
    <w:rsid w:val="006C6868"/>
    <w:rsid w:val="006D381A"/>
    <w:rsid w:val="006D4340"/>
    <w:rsid w:val="006D5ABD"/>
    <w:rsid w:val="006D5BDB"/>
    <w:rsid w:val="006D6C76"/>
    <w:rsid w:val="006D7A0D"/>
    <w:rsid w:val="006E14CD"/>
    <w:rsid w:val="006E2827"/>
    <w:rsid w:val="006E58E6"/>
    <w:rsid w:val="006E7A8F"/>
    <w:rsid w:val="006F0EDD"/>
    <w:rsid w:val="006F235F"/>
    <w:rsid w:val="006F3A06"/>
    <w:rsid w:val="006F4EC0"/>
    <w:rsid w:val="006F67F1"/>
    <w:rsid w:val="007010CB"/>
    <w:rsid w:val="0070160E"/>
    <w:rsid w:val="007030CC"/>
    <w:rsid w:val="0070365C"/>
    <w:rsid w:val="007050BD"/>
    <w:rsid w:val="007077D8"/>
    <w:rsid w:val="00710621"/>
    <w:rsid w:val="0071111E"/>
    <w:rsid w:val="00712B97"/>
    <w:rsid w:val="00714138"/>
    <w:rsid w:val="00714A74"/>
    <w:rsid w:val="007164D2"/>
    <w:rsid w:val="0071711E"/>
    <w:rsid w:val="007172EB"/>
    <w:rsid w:val="00722518"/>
    <w:rsid w:val="00722563"/>
    <w:rsid w:val="007246F5"/>
    <w:rsid w:val="00724B58"/>
    <w:rsid w:val="007256E6"/>
    <w:rsid w:val="00727A8C"/>
    <w:rsid w:val="00732463"/>
    <w:rsid w:val="007364A7"/>
    <w:rsid w:val="00737BF9"/>
    <w:rsid w:val="00740CA1"/>
    <w:rsid w:val="007428C5"/>
    <w:rsid w:val="00746F85"/>
    <w:rsid w:val="00750B9A"/>
    <w:rsid w:val="00751373"/>
    <w:rsid w:val="00753934"/>
    <w:rsid w:val="00754B54"/>
    <w:rsid w:val="00755BA9"/>
    <w:rsid w:val="00761431"/>
    <w:rsid w:val="007632A6"/>
    <w:rsid w:val="00764C44"/>
    <w:rsid w:val="00766075"/>
    <w:rsid w:val="007710C6"/>
    <w:rsid w:val="00773FC3"/>
    <w:rsid w:val="00774078"/>
    <w:rsid w:val="00774850"/>
    <w:rsid w:val="007770B0"/>
    <w:rsid w:val="00780171"/>
    <w:rsid w:val="00782338"/>
    <w:rsid w:val="00783619"/>
    <w:rsid w:val="00785302"/>
    <w:rsid w:val="007854F1"/>
    <w:rsid w:val="007857C5"/>
    <w:rsid w:val="007904F9"/>
    <w:rsid w:val="007929D3"/>
    <w:rsid w:val="00792E2A"/>
    <w:rsid w:val="0079499E"/>
    <w:rsid w:val="0079548B"/>
    <w:rsid w:val="00795972"/>
    <w:rsid w:val="00795D69"/>
    <w:rsid w:val="007A0224"/>
    <w:rsid w:val="007A03FB"/>
    <w:rsid w:val="007A0525"/>
    <w:rsid w:val="007A459F"/>
    <w:rsid w:val="007A5841"/>
    <w:rsid w:val="007A6AE0"/>
    <w:rsid w:val="007A6BC3"/>
    <w:rsid w:val="007A755A"/>
    <w:rsid w:val="007B0227"/>
    <w:rsid w:val="007B02C1"/>
    <w:rsid w:val="007B0472"/>
    <w:rsid w:val="007B0E3A"/>
    <w:rsid w:val="007B1D93"/>
    <w:rsid w:val="007B20BF"/>
    <w:rsid w:val="007B225C"/>
    <w:rsid w:val="007B22E1"/>
    <w:rsid w:val="007B2855"/>
    <w:rsid w:val="007B4AC0"/>
    <w:rsid w:val="007B68D4"/>
    <w:rsid w:val="007C05F5"/>
    <w:rsid w:val="007C0AA1"/>
    <w:rsid w:val="007C1338"/>
    <w:rsid w:val="007C49F8"/>
    <w:rsid w:val="007D0FD5"/>
    <w:rsid w:val="007D3579"/>
    <w:rsid w:val="007D45D7"/>
    <w:rsid w:val="007D6846"/>
    <w:rsid w:val="007E1B07"/>
    <w:rsid w:val="007E32B7"/>
    <w:rsid w:val="007E49F7"/>
    <w:rsid w:val="007E7B5C"/>
    <w:rsid w:val="007F14D3"/>
    <w:rsid w:val="007F410A"/>
    <w:rsid w:val="007F5812"/>
    <w:rsid w:val="007F6E99"/>
    <w:rsid w:val="007F7FDC"/>
    <w:rsid w:val="008003A7"/>
    <w:rsid w:val="008007A5"/>
    <w:rsid w:val="00800D30"/>
    <w:rsid w:val="008022D2"/>
    <w:rsid w:val="00803DA8"/>
    <w:rsid w:val="0081076B"/>
    <w:rsid w:val="00810E61"/>
    <w:rsid w:val="00810F49"/>
    <w:rsid w:val="00812264"/>
    <w:rsid w:val="00813654"/>
    <w:rsid w:val="00814DA2"/>
    <w:rsid w:val="0081596E"/>
    <w:rsid w:val="0081609F"/>
    <w:rsid w:val="0081643E"/>
    <w:rsid w:val="0081671F"/>
    <w:rsid w:val="00817EEA"/>
    <w:rsid w:val="00820204"/>
    <w:rsid w:val="00820C3C"/>
    <w:rsid w:val="008218DC"/>
    <w:rsid w:val="00821BD0"/>
    <w:rsid w:val="0082534B"/>
    <w:rsid w:val="008258DA"/>
    <w:rsid w:val="00827ABB"/>
    <w:rsid w:val="008306FB"/>
    <w:rsid w:val="00831157"/>
    <w:rsid w:val="00832CA1"/>
    <w:rsid w:val="00832F80"/>
    <w:rsid w:val="008353A7"/>
    <w:rsid w:val="00835DE6"/>
    <w:rsid w:val="00837F94"/>
    <w:rsid w:val="008412D4"/>
    <w:rsid w:val="00841CC3"/>
    <w:rsid w:val="0084560C"/>
    <w:rsid w:val="008520A6"/>
    <w:rsid w:val="00854938"/>
    <w:rsid w:val="008567F7"/>
    <w:rsid w:val="00856F18"/>
    <w:rsid w:val="00860772"/>
    <w:rsid w:val="00860C1F"/>
    <w:rsid w:val="0086109D"/>
    <w:rsid w:val="0086317D"/>
    <w:rsid w:val="008667D8"/>
    <w:rsid w:val="008672D0"/>
    <w:rsid w:val="008705E9"/>
    <w:rsid w:val="00871765"/>
    <w:rsid w:val="008739AF"/>
    <w:rsid w:val="00876CE1"/>
    <w:rsid w:val="0087791C"/>
    <w:rsid w:val="0088072D"/>
    <w:rsid w:val="00880D27"/>
    <w:rsid w:val="0088115D"/>
    <w:rsid w:val="00881D47"/>
    <w:rsid w:val="00881EF6"/>
    <w:rsid w:val="00882E60"/>
    <w:rsid w:val="00883493"/>
    <w:rsid w:val="00883A6C"/>
    <w:rsid w:val="00883F95"/>
    <w:rsid w:val="008848B9"/>
    <w:rsid w:val="008848D4"/>
    <w:rsid w:val="00885527"/>
    <w:rsid w:val="008923BF"/>
    <w:rsid w:val="00892A29"/>
    <w:rsid w:val="00892EC3"/>
    <w:rsid w:val="00893404"/>
    <w:rsid w:val="00896504"/>
    <w:rsid w:val="008A0671"/>
    <w:rsid w:val="008A1EB0"/>
    <w:rsid w:val="008A2F32"/>
    <w:rsid w:val="008A58E8"/>
    <w:rsid w:val="008A6F26"/>
    <w:rsid w:val="008A7F15"/>
    <w:rsid w:val="008B012C"/>
    <w:rsid w:val="008B0B5D"/>
    <w:rsid w:val="008B0B8A"/>
    <w:rsid w:val="008B21B9"/>
    <w:rsid w:val="008B21F3"/>
    <w:rsid w:val="008B315D"/>
    <w:rsid w:val="008B4979"/>
    <w:rsid w:val="008B5DFF"/>
    <w:rsid w:val="008B6234"/>
    <w:rsid w:val="008B77AE"/>
    <w:rsid w:val="008B7CB6"/>
    <w:rsid w:val="008C1B79"/>
    <w:rsid w:val="008C3ACB"/>
    <w:rsid w:val="008C519F"/>
    <w:rsid w:val="008C57FB"/>
    <w:rsid w:val="008C588E"/>
    <w:rsid w:val="008C600F"/>
    <w:rsid w:val="008C65F6"/>
    <w:rsid w:val="008C73E4"/>
    <w:rsid w:val="008D1EE1"/>
    <w:rsid w:val="008D211B"/>
    <w:rsid w:val="008D28F4"/>
    <w:rsid w:val="008D3C71"/>
    <w:rsid w:val="008D4DEC"/>
    <w:rsid w:val="008D6417"/>
    <w:rsid w:val="008D76F6"/>
    <w:rsid w:val="008D7D8D"/>
    <w:rsid w:val="008E1138"/>
    <w:rsid w:val="008E1250"/>
    <w:rsid w:val="008E185B"/>
    <w:rsid w:val="008E2BE4"/>
    <w:rsid w:val="008E38EA"/>
    <w:rsid w:val="008E5024"/>
    <w:rsid w:val="008E7529"/>
    <w:rsid w:val="008F0C04"/>
    <w:rsid w:val="008F5B4B"/>
    <w:rsid w:val="008F6952"/>
    <w:rsid w:val="008F6C61"/>
    <w:rsid w:val="00901D52"/>
    <w:rsid w:val="009031AC"/>
    <w:rsid w:val="00903DBE"/>
    <w:rsid w:val="00907856"/>
    <w:rsid w:val="009106FB"/>
    <w:rsid w:val="0091193F"/>
    <w:rsid w:val="00914490"/>
    <w:rsid w:val="00914958"/>
    <w:rsid w:val="009163B4"/>
    <w:rsid w:val="009204D1"/>
    <w:rsid w:val="00921631"/>
    <w:rsid w:val="00922F26"/>
    <w:rsid w:val="00923A1B"/>
    <w:rsid w:val="00924725"/>
    <w:rsid w:val="00927366"/>
    <w:rsid w:val="00932DA6"/>
    <w:rsid w:val="00934AD0"/>
    <w:rsid w:val="00934F39"/>
    <w:rsid w:val="00935CC7"/>
    <w:rsid w:val="009404E6"/>
    <w:rsid w:val="009413EF"/>
    <w:rsid w:val="009428E5"/>
    <w:rsid w:val="0094343E"/>
    <w:rsid w:val="00943463"/>
    <w:rsid w:val="0094415B"/>
    <w:rsid w:val="00946E8C"/>
    <w:rsid w:val="0094791B"/>
    <w:rsid w:val="00947F84"/>
    <w:rsid w:val="00950265"/>
    <w:rsid w:val="00951517"/>
    <w:rsid w:val="009543C1"/>
    <w:rsid w:val="009550A0"/>
    <w:rsid w:val="009555B5"/>
    <w:rsid w:val="00962222"/>
    <w:rsid w:val="00962F2F"/>
    <w:rsid w:val="009634FD"/>
    <w:rsid w:val="009641D8"/>
    <w:rsid w:val="00964AA0"/>
    <w:rsid w:val="00964B3A"/>
    <w:rsid w:val="0097165F"/>
    <w:rsid w:val="00972542"/>
    <w:rsid w:val="0097295F"/>
    <w:rsid w:val="00972A6B"/>
    <w:rsid w:val="00973B7B"/>
    <w:rsid w:val="0097597F"/>
    <w:rsid w:val="00975C9E"/>
    <w:rsid w:val="0097619A"/>
    <w:rsid w:val="00983D64"/>
    <w:rsid w:val="00986D9D"/>
    <w:rsid w:val="00986FA2"/>
    <w:rsid w:val="009928A8"/>
    <w:rsid w:val="00992F95"/>
    <w:rsid w:val="009955A2"/>
    <w:rsid w:val="0099578F"/>
    <w:rsid w:val="009A5493"/>
    <w:rsid w:val="009A5ABA"/>
    <w:rsid w:val="009A5E4D"/>
    <w:rsid w:val="009B15D9"/>
    <w:rsid w:val="009B3DCD"/>
    <w:rsid w:val="009B42D1"/>
    <w:rsid w:val="009B4747"/>
    <w:rsid w:val="009B5B24"/>
    <w:rsid w:val="009B7977"/>
    <w:rsid w:val="009C11E6"/>
    <w:rsid w:val="009C3577"/>
    <w:rsid w:val="009C3BF7"/>
    <w:rsid w:val="009C4521"/>
    <w:rsid w:val="009C4F15"/>
    <w:rsid w:val="009C5F4B"/>
    <w:rsid w:val="009C6638"/>
    <w:rsid w:val="009D01B2"/>
    <w:rsid w:val="009D08B5"/>
    <w:rsid w:val="009D17FF"/>
    <w:rsid w:val="009D3235"/>
    <w:rsid w:val="009D44F3"/>
    <w:rsid w:val="009D4A15"/>
    <w:rsid w:val="009E01AB"/>
    <w:rsid w:val="009E0D37"/>
    <w:rsid w:val="009E0D45"/>
    <w:rsid w:val="009E4C0F"/>
    <w:rsid w:val="009E59E7"/>
    <w:rsid w:val="009F05C6"/>
    <w:rsid w:val="009F1A04"/>
    <w:rsid w:val="009F215F"/>
    <w:rsid w:val="009F3064"/>
    <w:rsid w:val="009F62BD"/>
    <w:rsid w:val="009F717E"/>
    <w:rsid w:val="00A00185"/>
    <w:rsid w:val="00A00FC6"/>
    <w:rsid w:val="00A015D6"/>
    <w:rsid w:val="00A02666"/>
    <w:rsid w:val="00A02A69"/>
    <w:rsid w:val="00A030D4"/>
    <w:rsid w:val="00A03301"/>
    <w:rsid w:val="00A0427A"/>
    <w:rsid w:val="00A047C6"/>
    <w:rsid w:val="00A05C8D"/>
    <w:rsid w:val="00A06741"/>
    <w:rsid w:val="00A06A20"/>
    <w:rsid w:val="00A12182"/>
    <w:rsid w:val="00A14F24"/>
    <w:rsid w:val="00A17764"/>
    <w:rsid w:val="00A2065E"/>
    <w:rsid w:val="00A20670"/>
    <w:rsid w:val="00A215C2"/>
    <w:rsid w:val="00A21819"/>
    <w:rsid w:val="00A2434D"/>
    <w:rsid w:val="00A25440"/>
    <w:rsid w:val="00A32A3E"/>
    <w:rsid w:val="00A35117"/>
    <w:rsid w:val="00A35858"/>
    <w:rsid w:val="00A36AB8"/>
    <w:rsid w:val="00A375F0"/>
    <w:rsid w:val="00A432A2"/>
    <w:rsid w:val="00A435E9"/>
    <w:rsid w:val="00A44A66"/>
    <w:rsid w:val="00A4643C"/>
    <w:rsid w:val="00A4751D"/>
    <w:rsid w:val="00A47DB3"/>
    <w:rsid w:val="00A502C2"/>
    <w:rsid w:val="00A509CC"/>
    <w:rsid w:val="00A51E8E"/>
    <w:rsid w:val="00A55849"/>
    <w:rsid w:val="00A61DD3"/>
    <w:rsid w:val="00A65AA1"/>
    <w:rsid w:val="00A67F3F"/>
    <w:rsid w:val="00A67F71"/>
    <w:rsid w:val="00A72B59"/>
    <w:rsid w:val="00A72C7C"/>
    <w:rsid w:val="00A7423C"/>
    <w:rsid w:val="00A75D1A"/>
    <w:rsid w:val="00A801E6"/>
    <w:rsid w:val="00A81462"/>
    <w:rsid w:val="00A81D7B"/>
    <w:rsid w:val="00A82D7E"/>
    <w:rsid w:val="00A83F0B"/>
    <w:rsid w:val="00A841B8"/>
    <w:rsid w:val="00A84966"/>
    <w:rsid w:val="00A86EC0"/>
    <w:rsid w:val="00A87D0C"/>
    <w:rsid w:val="00A908B9"/>
    <w:rsid w:val="00A9093A"/>
    <w:rsid w:val="00A9095B"/>
    <w:rsid w:val="00A9099E"/>
    <w:rsid w:val="00A91C3C"/>
    <w:rsid w:val="00A92819"/>
    <w:rsid w:val="00A97312"/>
    <w:rsid w:val="00AA18C2"/>
    <w:rsid w:val="00AA27A6"/>
    <w:rsid w:val="00AA2C97"/>
    <w:rsid w:val="00AA2EDC"/>
    <w:rsid w:val="00AA30AE"/>
    <w:rsid w:val="00AA4675"/>
    <w:rsid w:val="00AA5BD0"/>
    <w:rsid w:val="00AA7410"/>
    <w:rsid w:val="00AA7AA6"/>
    <w:rsid w:val="00AB02DF"/>
    <w:rsid w:val="00AB07BE"/>
    <w:rsid w:val="00AB6007"/>
    <w:rsid w:val="00AB6BCD"/>
    <w:rsid w:val="00AB7813"/>
    <w:rsid w:val="00AC50F6"/>
    <w:rsid w:val="00AD030A"/>
    <w:rsid w:val="00AD11B8"/>
    <w:rsid w:val="00AD4F7C"/>
    <w:rsid w:val="00AD69A5"/>
    <w:rsid w:val="00AE1908"/>
    <w:rsid w:val="00AE2875"/>
    <w:rsid w:val="00AE3607"/>
    <w:rsid w:val="00AE590E"/>
    <w:rsid w:val="00AE5A0F"/>
    <w:rsid w:val="00AE6510"/>
    <w:rsid w:val="00AE7894"/>
    <w:rsid w:val="00AF10CA"/>
    <w:rsid w:val="00AF1E63"/>
    <w:rsid w:val="00AF2386"/>
    <w:rsid w:val="00AF335F"/>
    <w:rsid w:val="00B02939"/>
    <w:rsid w:val="00B02E35"/>
    <w:rsid w:val="00B032CF"/>
    <w:rsid w:val="00B047A9"/>
    <w:rsid w:val="00B077D5"/>
    <w:rsid w:val="00B07C9E"/>
    <w:rsid w:val="00B108BA"/>
    <w:rsid w:val="00B12E80"/>
    <w:rsid w:val="00B12EC3"/>
    <w:rsid w:val="00B14DFD"/>
    <w:rsid w:val="00B14E92"/>
    <w:rsid w:val="00B15111"/>
    <w:rsid w:val="00B17D6C"/>
    <w:rsid w:val="00B24A18"/>
    <w:rsid w:val="00B251FB"/>
    <w:rsid w:val="00B26EE0"/>
    <w:rsid w:val="00B27F16"/>
    <w:rsid w:val="00B30638"/>
    <w:rsid w:val="00B31AEC"/>
    <w:rsid w:val="00B31FBD"/>
    <w:rsid w:val="00B321B7"/>
    <w:rsid w:val="00B329D6"/>
    <w:rsid w:val="00B332E8"/>
    <w:rsid w:val="00B33FBB"/>
    <w:rsid w:val="00B36263"/>
    <w:rsid w:val="00B3672C"/>
    <w:rsid w:val="00B37C66"/>
    <w:rsid w:val="00B42750"/>
    <w:rsid w:val="00B43EC8"/>
    <w:rsid w:val="00B44FEC"/>
    <w:rsid w:val="00B46C5A"/>
    <w:rsid w:val="00B53A23"/>
    <w:rsid w:val="00B55A1D"/>
    <w:rsid w:val="00B62A84"/>
    <w:rsid w:val="00B62C63"/>
    <w:rsid w:val="00B65033"/>
    <w:rsid w:val="00B66DDD"/>
    <w:rsid w:val="00B7033E"/>
    <w:rsid w:val="00B7195D"/>
    <w:rsid w:val="00B73F46"/>
    <w:rsid w:val="00B74DC0"/>
    <w:rsid w:val="00B760DE"/>
    <w:rsid w:val="00B764F4"/>
    <w:rsid w:val="00B77DFC"/>
    <w:rsid w:val="00B85AC0"/>
    <w:rsid w:val="00B86772"/>
    <w:rsid w:val="00B8700A"/>
    <w:rsid w:val="00B94D2C"/>
    <w:rsid w:val="00BA095A"/>
    <w:rsid w:val="00BA1606"/>
    <w:rsid w:val="00BA168F"/>
    <w:rsid w:val="00BA2419"/>
    <w:rsid w:val="00BA42D6"/>
    <w:rsid w:val="00BA4CDA"/>
    <w:rsid w:val="00BA4FFB"/>
    <w:rsid w:val="00BA5993"/>
    <w:rsid w:val="00BB2F1B"/>
    <w:rsid w:val="00BB33DE"/>
    <w:rsid w:val="00BB5528"/>
    <w:rsid w:val="00BB69CA"/>
    <w:rsid w:val="00BC083B"/>
    <w:rsid w:val="00BC10F6"/>
    <w:rsid w:val="00BC1993"/>
    <w:rsid w:val="00BC1AFD"/>
    <w:rsid w:val="00BC1DE9"/>
    <w:rsid w:val="00BC207A"/>
    <w:rsid w:val="00BC2349"/>
    <w:rsid w:val="00BC2ABA"/>
    <w:rsid w:val="00BC42DC"/>
    <w:rsid w:val="00BC4766"/>
    <w:rsid w:val="00BC6AB9"/>
    <w:rsid w:val="00BD1D91"/>
    <w:rsid w:val="00BD329A"/>
    <w:rsid w:val="00BD3CD5"/>
    <w:rsid w:val="00BD4018"/>
    <w:rsid w:val="00BD4A44"/>
    <w:rsid w:val="00BD6340"/>
    <w:rsid w:val="00BD6C4B"/>
    <w:rsid w:val="00BD6C88"/>
    <w:rsid w:val="00BE1481"/>
    <w:rsid w:val="00BE6564"/>
    <w:rsid w:val="00BE6BAE"/>
    <w:rsid w:val="00BE75EF"/>
    <w:rsid w:val="00BF03A4"/>
    <w:rsid w:val="00BF0754"/>
    <w:rsid w:val="00BF0E73"/>
    <w:rsid w:val="00BF3B7D"/>
    <w:rsid w:val="00BF54B4"/>
    <w:rsid w:val="00BF7FF6"/>
    <w:rsid w:val="00C00384"/>
    <w:rsid w:val="00C0086F"/>
    <w:rsid w:val="00C02B9D"/>
    <w:rsid w:val="00C03094"/>
    <w:rsid w:val="00C030BA"/>
    <w:rsid w:val="00C03A60"/>
    <w:rsid w:val="00C03D06"/>
    <w:rsid w:val="00C04833"/>
    <w:rsid w:val="00C057FC"/>
    <w:rsid w:val="00C06ADF"/>
    <w:rsid w:val="00C10441"/>
    <w:rsid w:val="00C10456"/>
    <w:rsid w:val="00C10B6B"/>
    <w:rsid w:val="00C11563"/>
    <w:rsid w:val="00C11E34"/>
    <w:rsid w:val="00C13AC2"/>
    <w:rsid w:val="00C13B46"/>
    <w:rsid w:val="00C14384"/>
    <w:rsid w:val="00C1505A"/>
    <w:rsid w:val="00C1534E"/>
    <w:rsid w:val="00C15DC9"/>
    <w:rsid w:val="00C21895"/>
    <w:rsid w:val="00C21CE2"/>
    <w:rsid w:val="00C24557"/>
    <w:rsid w:val="00C24F20"/>
    <w:rsid w:val="00C305C0"/>
    <w:rsid w:val="00C3194A"/>
    <w:rsid w:val="00C32791"/>
    <w:rsid w:val="00C33094"/>
    <w:rsid w:val="00C33432"/>
    <w:rsid w:val="00C33A8F"/>
    <w:rsid w:val="00C36402"/>
    <w:rsid w:val="00C41191"/>
    <w:rsid w:val="00C41EA1"/>
    <w:rsid w:val="00C433FC"/>
    <w:rsid w:val="00C45425"/>
    <w:rsid w:val="00C4543C"/>
    <w:rsid w:val="00C46938"/>
    <w:rsid w:val="00C4699B"/>
    <w:rsid w:val="00C4749D"/>
    <w:rsid w:val="00C51452"/>
    <w:rsid w:val="00C51BB3"/>
    <w:rsid w:val="00C53029"/>
    <w:rsid w:val="00C53B6A"/>
    <w:rsid w:val="00C54158"/>
    <w:rsid w:val="00C54600"/>
    <w:rsid w:val="00C55A18"/>
    <w:rsid w:val="00C56EEE"/>
    <w:rsid w:val="00C57DFD"/>
    <w:rsid w:val="00C60AC4"/>
    <w:rsid w:val="00C62BB2"/>
    <w:rsid w:val="00C62D1E"/>
    <w:rsid w:val="00C65372"/>
    <w:rsid w:val="00C65E9D"/>
    <w:rsid w:val="00C70885"/>
    <w:rsid w:val="00C73654"/>
    <w:rsid w:val="00C73789"/>
    <w:rsid w:val="00C73E75"/>
    <w:rsid w:val="00C74247"/>
    <w:rsid w:val="00C7521E"/>
    <w:rsid w:val="00C75C7C"/>
    <w:rsid w:val="00C77C3D"/>
    <w:rsid w:val="00C8064F"/>
    <w:rsid w:val="00C82C10"/>
    <w:rsid w:val="00C82D44"/>
    <w:rsid w:val="00C82FEF"/>
    <w:rsid w:val="00C84AD4"/>
    <w:rsid w:val="00C85B0A"/>
    <w:rsid w:val="00C91156"/>
    <w:rsid w:val="00C919D3"/>
    <w:rsid w:val="00C93C3A"/>
    <w:rsid w:val="00C9455A"/>
    <w:rsid w:val="00C965DC"/>
    <w:rsid w:val="00C968A5"/>
    <w:rsid w:val="00C9731B"/>
    <w:rsid w:val="00CA08EE"/>
    <w:rsid w:val="00CA1F63"/>
    <w:rsid w:val="00CA45FA"/>
    <w:rsid w:val="00CA58D5"/>
    <w:rsid w:val="00CB1AD3"/>
    <w:rsid w:val="00CB37EF"/>
    <w:rsid w:val="00CB504B"/>
    <w:rsid w:val="00CC0CA6"/>
    <w:rsid w:val="00CC37C4"/>
    <w:rsid w:val="00CC3DF2"/>
    <w:rsid w:val="00CC529C"/>
    <w:rsid w:val="00CC706B"/>
    <w:rsid w:val="00CD348D"/>
    <w:rsid w:val="00CD4BE1"/>
    <w:rsid w:val="00CD4D82"/>
    <w:rsid w:val="00CD599D"/>
    <w:rsid w:val="00CD5ACE"/>
    <w:rsid w:val="00CD6111"/>
    <w:rsid w:val="00CD6EAA"/>
    <w:rsid w:val="00CD7111"/>
    <w:rsid w:val="00CE1D90"/>
    <w:rsid w:val="00CE4C5B"/>
    <w:rsid w:val="00CE4EC6"/>
    <w:rsid w:val="00CE57AE"/>
    <w:rsid w:val="00CE57AF"/>
    <w:rsid w:val="00CE656C"/>
    <w:rsid w:val="00CF2E03"/>
    <w:rsid w:val="00CF54EE"/>
    <w:rsid w:val="00CF62FC"/>
    <w:rsid w:val="00CF6BCC"/>
    <w:rsid w:val="00D02523"/>
    <w:rsid w:val="00D03021"/>
    <w:rsid w:val="00D030B2"/>
    <w:rsid w:val="00D05BC5"/>
    <w:rsid w:val="00D07172"/>
    <w:rsid w:val="00D11075"/>
    <w:rsid w:val="00D11405"/>
    <w:rsid w:val="00D12154"/>
    <w:rsid w:val="00D1272C"/>
    <w:rsid w:val="00D1654B"/>
    <w:rsid w:val="00D1797D"/>
    <w:rsid w:val="00D17FBD"/>
    <w:rsid w:val="00D20EAF"/>
    <w:rsid w:val="00D2203A"/>
    <w:rsid w:val="00D22B10"/>
    <w:rsid w:val="00D24BD1"/>
    <w:rsid w:val="00D24DBE"/>
    <w:rsid w:val="00D262D9"/>
    <w:rsid w:val="00D30585"/>
    <w:rsid w:val="00D30C35"/>
    <w:rsid w:val="00D31673"/>
    <w:rsid w:val="00D3229C"/>
    <w:rsid w:val="00D32D9B"/>
    <w:rsid w:val="00D35A89"/>
    <w:rsid w:val="00D35B3B"/>
    <w:rsid w:val="00D37882"/>
    <w:rsid w:val="00D422E1"/>
    <w:rsid w:val="00D42B4C"/>
    <w:rsid w:val="00D44B6D"/>
    <w:rsid w:val="00D523C1"/>
    <w:rsid w:val="00D52DB5"/>
    <w:rsid w:val="00D5312B"/>
    <w:rsid w:val="00D53ABE"/>
    <w:rsid w:val="00D54BD5"/>
    <w:rsid w:val="00D55963"/>
    <w:rsid w:val="00D55DC4"/>
    <w:rsid w:val="00D576BD"/>
    <w:rsid w:val="00D616DD"/>
    <w:rsid w:val="00D64FA9"/>
    <w:rsid w:val="00D65A95"/>
    <w:rsid w:val="00D723C5"/>
    <w:rsid w:val="00D7328C"/>
    <w:rsid w:val="00D73580"/>
    <w:rsid w:val="00D741F8"/>
    <w:rsid w:val="00D75FBF"/>
    <w:rsid w:val="00D76150"/>
    <w:rsid w:val="00D76E00"/>
    <w:rsid w:val="00D82605"/>
    <w:rsid w:val="00D837A2"/>
    <w:rsid w:val="00D87D19"/>
    <w:rsid w:val="00D91EC5"/>
    <w:rsid w:val="00DA163E"/>
    <w:rsid w:val="00DA5199"/>
    <w:rsid w:val="00DB076D"/>
    <w:rsid w:val="00DB0A18"/>
    <w:rsid w:val="00DB485B"/>
    <w:rsid w:val="00DB4F96"/>
    <w:rsid w:val="00DB79EB"/>
    <w:rsid w:val="00DB7A04"/>
    <w:rsid w:val="00DC205B"/>
    <w:rsid w:val="00DC3E37"/>
    <w:rsid w:val="00DC6491"/>
    <w:rsid w:val="00DC6B31"/>
    <w:rsid w:val="00DD32BA"/>
    <w:rsid w:val="00DD4065"/>
    <w:rsid w:val="00DD5A81"/>
    <w:rsid w:val="00DD64A4"/>
    <w:rsid w:val="00DD6FB2"/>
    <w:rsid w:val="00DD7BCE"/>
    <w:rsid w:val="00DE1D24"/>
    <w:rsid w:val="00DE2975"/>
    <w:rsid w:val="00DE2A8D"/>
    <w:rsid w:val="00DE3490"/>
    <w:rsid w:val="00DE4B77"/>
    <w:rsid w:val="00DE4FC8"/>
    <w:rsid w:val="00DE5B67"/>
    <w:rsid w:val="00DE67A1"/>
    <w:rsid w:val="00DE6E23"/>
    <w:rsid w:val="00DF0EDF"/>
    <w:rsid w:val="00DF2BD1"/>
    <w:rsid w:val="00DF4F00"/>
    <w:rsid w:val="00DF6024"/>
    <w:rsid w:val="00DF7A80"/>
    <w:rsid w:val="00E004C5"/>
    <w:rsid w:val="00E00FA1"/>
    <w:rsid w:val="00E036DE"/>
    <w:rsid w:val="00E04CFA"/>
    <w:rsid w:val="00E07AA1"/>
    <w:rsid w:val="00E07DBE"/>
    <w:rsid w:val="00E07FCD"/>
    <w:rsid w:val="00E13A23"/>
    <w:rsid w:val="00E163D5"/>
    <w:rsid w:val="00E16A75"/>
    <w:rsid w:val="00E20962"/>
    <w:rsid w:val="00E20F6A"/>
    <w:rsid w:val="00E21005"/>
    <w:rsid w:val="00E22DC6"/>
    <w:rsid w:val="00E236C7"/>
    <w:rsid w:val="00E24CA8"/>
    <w:rsid w:val="00E2502A"/>
    <w:rsid w:val="00E261FA"/>
    <w:rsid w:val="00E3079A"/>
    <w:rsid w:val="00E32115"/>
    <w:rsid w:val="00E3222F"/>
    <w:rsid w:val="00E335AB"/>
    <w:rsid w:val="00E36A20"/>
    <w:rsid w:val="00E3771B"/>
    <w:rsid w:val="00E419EF"/>
    <w:rsid w:val="00E41CE6"/>
    <w:rsid w:val="00E43456"/>
    <w:rsid w:val="00E4346E"/>
    <w:rsid w:val="00E44ADE"/>
    <w:rsid w:val="00E45F47"/>
    <w:rsid w:val="00E46640"/>
    <w:rsid w:val="00E4779B"/>
    <w:rsid w:val="00E50151"/>
    <w:rsid w:val="00E517B5"/>
    <w:rsid w:val="00E51F9B"/>
    <w:rsid w:val="00E557CF"/>
    <w:rsid w:val="00E56F6F"/>
    <w:rsid w:val="00E6198E"/>
    <w:rsid w:val="00E61E2D"/>
    <w:rsid w:val="00E6263E"/>
    <w:rsid w:val="00E63510"/>
    <w:rsid w:val="00E64081"/>
    <w:rsid w:val="00E66889"/>
    <w:rsid w:val="00E722EC"/>
    <w:rsid w:val="00E75BF2"/>
    <w:rsid w:val="00E76014"/>
    <w:rsid w:val="00E77714"/>
    <w:rsid w:val="00E8086C"/>
    <w:rsid w:val="00E82B55"/>
    <w:rsid w:val="00E84A67"/>
    <w:rsid w:val="00E86EB8"/>
    <w:rsid w:val="00E874DE"/>
    <w:rsid w:val="00E90526"/>
    <w:rsid w:val="00E9085D"/>
    <w:rsid w:val="00E92370"/>
    <w:rsid w:val="00E936DC"/>
    <w:rsid w:val="00E94549"/>
    <w:rsid w:val="00E94CF0"/>
    <w:rsid w:val="00E958B5"/>
    <w:rsid w:val="00EA1B92"/>
    <w:rsid w:val="00EA1E76"/>
    <w:rsid w:val="00EA3A43"/>
    <w:rsid w:val="00EB15DE"/>
    <w:rsid w:val="00EB4B0E"/>
    <w:rsid w:val="00EB5BCF"/>
    <w:rsid w:val="00EB67A1"/>
    <w:rsid w:val="00EB6DDD"/>
    <w:rsid w:val="00EB7E6B"/>
    <w:rsid w:val="00EC069D"/>
    <w:rsid w:val="00EC2C5B"/>
    <w:rsid w:val="00EC4A9C"/>
    <w:rsid w:val="00EC5C4C"/>
    <w:rsid w:val="00EC72BD"/>
    <w:rsid w:val="00EC7BF1"/>
    <w:rsid w:val="00ED011A"/>
    <w:rsid w:val="00ED382C"/>
    <w:rsid w:val="00ED3FE3"/>
    <w:rsid w:val="00ED46E1"/>
    <w:rsid w:val="00ED59A0"/>
    <w:rsid w:val="00EE1A1F"/>
    <w:rsid w:val="00EE4AEF"/>
    <w:rsid w:val="00EE58AB"/>
    <w:rsid w:val="00EE6519"/>
    <w:rsid w:val="00EE74D2"/>
    <w:rsid w:val="00EF013B"/>
    <w:rsid w:val="00EF061F"/>
    <w:rsid w:val="00EF10CD"/>
    <w:rsid w:val="00EF1DCD"/>
    <w:rsid w:val="00EF35C8"/>
    <w:rsid w:val="00EF4529"/>
    <w:rsid w:val="00EF629D"/>
    <w:rsid w:val="00F00ADD"/>
    <w:rsid w:val="00F026EF"/>
    <w:rsid w:val="00F02A87"/>
    <w:rsid w:val="00F046FC"/>
    <w:rsid w:val="00F11660"/>
    <w:rsid w:val="00F1390D"/>
    <w:rsid w:val="00F172E4"/>
    <w:rsid w:val="00F20AB9"/>
    <w:rsid w:val="00F227B9"/>
    <w:rsid w:val="00F22EA0"/>
    <w:rsid w:val="00F23DCF"/>
    <w:rsid w:val="00F2555F"/>
    <w:rsid w:val="00F25CB7"/>
    <w:rsid w:val="00F27D20"/>
    <w:rsid w:val="00F30224"/>
    <w:rsid w:val="00F33F56"/>
    <w:rsid w:val="00F341E2"/>
    <w:rsid w:val="00F3451F"/>
    <w:rsid w:val="00F34911"/>
    <w:rsid w:val="00F40B85"/>
    <w:rsid w:val="00F41695"/>
    <w:rsid w:val="00F44DD9"/>
    <w:rsid w:val="00F44F58"/>
    <w:rsid w:val="00F461AD"/>
    <w:rsid w:val="00F4657F"/>
    <w:rsid w:val="00F468E1"/>
    <w:rsid w:val="00F50719"/>
    <w:rsid w:val="00F53ED3"/>
    <w:rsid w:val="00F53F54"/>
    <w:rsid w:val="00F549F9"/>
    <w:rsid w:val="00F55BF0"/>
    <w:rsid w:val="00F57018"/>
    <w:rsid w:val="00F60172"/>
    <w:rsid w:val="00F6195A"/>
    <w:rsid w:val="00F61CE8"/>
    <w:rsid w:val="00F621E7"/>
    <w:rsid w:val="00F62EF6"/>
    <w:rsid w:val="00F636A7"/>
    <w:rsid w:val="00F64253"/>
    <w:rsid w:val="00F65D97"/>
    <w:rsid w:val="00F70DBB"/>
    <w:rsid w:val="00F71921"/>
    <w:rsid w:val="00F7322D"/>
    <w:rsid w:val="00F73B49"/>
    <w:rsid w:val="00F749EB"/>
    <w:rsid w:val="00F74B89"/>
    <w:rsid w:val="00F77115"/>
    <w:rsid w:val="00F807AB"/>
    <w:rsid w:val="00F8110C"/>
    <w:rsid w:val="00F8115C"/>
    <w:rsid w:val="00F812B8"/>
    <w:rsid w:val="00F8404B"/>
    <w:rsid w:val="00F846D0"/>
    <w:rsid w:val="00F917C7"/>
    <w:rsid w:val="00F93EEB"/>
    <w:rsid w:val="00F94544"/>
    <w:rsid w:val="00F94B10"/>
    <w:rsid w:val="00F957FB"/>
    <w:rsid w:val="00F95CC4"/>
    <w:rsid w:val="00F965E8"/>
    <w:rsid w:val="00F97BE7"/>
    <w:rsid w:val="00FA54B7"/>
    <w:rsid w:val="00FA7576"/>
    <w:rsid w:val="00FA78C8"/>
    <w:rsid w:val="00FA7D9D"/>
    <w:rsid w:val="00FB1101"/>
    <w:rsid w:val="00FB703B"/>
    <w:rsid w:val="00FB7B79"/>
    <w:rsid w:val="00FC1BEC"/>
    <w:rsid w:val="00FC47AC"/>
    <w:rsid w:val="00FC4922"/>
    <w:rsid w:val="00FC4A79"/>
    <w:rsid w:val="00FC4F57"/>
    <w:rsid w:val="00FC6CFE"/>
    <w:rsid w:val="00FD3FC0"/>
    <w:rsid w:val="00FD4953"/>
    <w:rsid w:val="00FD6B45"/>
    <w:rsid w:val="00FD7F30"/>
    <w:rsid w:val="00FE1FFE"/>
    <w:rsid w:val="00FE2243"/>
    <w:rsid w:val="00FE2383"/>
    <w:rsid w:val="00FE2E73"/>
    <w:rsid w:val="00FE3482"/>
    <w:rsid w:val="00FE4BB5"/>
    <w:rsid w:val="00FE5491"/>
    <w:rsid w:val="00FF0888"/>
    <w:rsid w:val="00FF2662"/>
    <w:rsid w:val="00FF2F78"/>
    <w:rsid w:val="00FF4A66"/>
    <w:rsid w:val="00FF4DED"/>
    <w:rsid w:val="00FF5422"/>
    <w:rsid w:val="00FF5C97"/>
    <w:rsid w:val="00FF6819"/>
    <w:rsid w:val="00FF6D9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5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255F"/>
  </w:style>
  <w:style w:type="paragraph" w:styleId="ListParagraph">
    <w:name w:val="List Paragraph"/>
    <w:basedOn w:val="Normal"/>
    <w:uiPriority w:val="34"/>
    <w:qFormat/>
    <w:rsid w:val="005948A1"/>
    <w:pPr>
      <w:ind w:left="720"/>
      <w:contextualSpacing/>
    </w:pPr>
  </w:style>
  <w:style w:type="character" w:styleId="Hyperlink">
    <w:name w:val="Hyperlink"/>
    <w:basedOn w:val="DefaultParagraphFont"/>
    <w:uiPriority w:val="99"/>
    <w:semiHidden/>
    <w:unhideWhenUsed/>
    <w:rsid w:val="00BC2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7774">
      <w:bodyDiv w:val="1"/>
      <w:marLeft w:val="0"/>
      <w:marRight w:val="0"/>
      <w:marTop w:val="0"/>
      <w:marBottom w:val="0"/>
      <w:divBdr>
        <w:top w:val="none" w:sz="0" w:space="0" w:color="auto"/>
        <w:left w:val="none" w:sz="0" w:space="0" w:color="auto"/>
        <w:bottom w:val="none" w:sz="0" w:space="0" w:color="auto"/>
        <w:right w:val="none" w:sz="0" w:space="0" w:color="auto"/>
      </w:divBdr>
    </w:div>
    <w:div w:id="1075670236">
      <w:bodyDiv w:val="1"/>
      <w:marLeft w:val="0"/>
      <w:marRight w:val="0"/>
      <w:marTop w:val="0"/>
      <w:marBottom w:val="0"/>
      <w:divBdr>
        <w:top w:val="none" w:sz="0" w:space="0" w:color="auto"/>
        <w:left w:val="none" w:sz="0" w:space="0" w:color="auto"/>
        <w:bottom w:val="none" w:sz="0" w:space="0" w:color="auto"/>
        <w:right w:val="none" w:sz="0" w:space="0" w:color="auto"/>
      </w:divBdr>
    </w:div>
    <w:div w:id="1414357324">
      <w:bodyDiv w:val="1"/>
      <w:marLeft w:val="0"/>
      <w:marRight w:val="0"/>
      <w:marTop w:val="0"/>
      <w:marBottom w:val="0"/>
      <w:divBdr>
        <w:top w:val="none" w:sz="0" w:space="0" w:color="auto"/>
        <w:left w:val="none" w:sz="0" w:space="0" w:color="auto"/>
        <w:bottom w:val="none" w:sz="0" w:space="0" w:color="auto"/>
        <w:right w:val="none" w:sz="0" w:space="0" w:color="auto"/>
      </w:divBdr>
      <w:divsChild>
        <w:div w:id="531724775">
          <w:marLeft w:val="0"/>
          <w:marRight w:val="0"/>
          <w:marTop w:val="0"/>
          <w:marBottom w:val="0"/>
          <w:divBdr>
            <w:top w:val="none" w:sz="0" w:space="0" w:color="auto"/>
            <w:left w:val="none" w:sz="0" w:space="0" w:color="auto"/>
            <w:bottom w:val="none" w:sz="0" w:space="0" w:color="auto"/>
            <w:right w:val="none" w:sz="0" w:space="0" w:color="auto"/>
          </w:divBdr>
        </w:div>
        <w:div w:id="1000159657">
          <w:marLeft w:val="0"/>
          <w:marRight w:val="0"/>
          <w:marTop w:val="0"/>
          <w:marBottom w:val="0"/>
          <w:divBdr>
            <w:top w:val="none" w:sz="0" w:space="0" w:color="auto"/>
            <w:left w:val="none" w:sz="0" w:space="0" w:color="auto"/>
            <w:bottom w:val="none" w:sz="0" w:space="0" w:color="auto"/>
            <w:right w:val="none" w:sz="0" w:space="0" w:color="auto"/>
          </w:divBdr>
        </w:div>
        <w:div w:id="1263493949">
          <w:marLeft w:val="0"/>
          <w:marRight w:val="0"/>
          <w:marTop w:val="0"/>
          <w:marBottom w:val="0"/>
          <w:divBdr>
            <w:top w:val="none" w:sz="0" w:space="0" w:color="auto"/>
            <w:left w:val="none" w:sz="0" w:space="0" w:color="auto"/>
            <w:bottom w:val="none" w:sz="0" w:space="0" w:color="auto"/>
            <w:right w:val="none" w:sz="0" w:space="0" w:color="auto"/>
          </w:divBdr>
        </w:div>
        <w:div w:id="59641555">
          <w:marLeft w:val="0"/>
          <w:marRight w:val="0"/>
          <w:marTop w:val="0"/>
          <w:marBottom w:val="0"/>
          <w:divBdr>
            <w:top w:val="none" w:sz="0" w:space="0" w:color="auto"/>
            <w:left w:val="none" w:sz="0" w:space="0" w:color="auto"/>
            <w:bottom w:val="none" w:sz="0" w:space="0" w:color="auto"/>
            <w:right w:val="none" w:sz="0" w:space="0" w:color="auto"/>
          </w:divBdr>
        </w:div>
        <w:div w:id="2089886951">
          <w:marLeft w:val="0"/>
          <w:marRight w:val="0"/>
          <w:marTop w:val="0"/>
          <w:marBottom w:val="0"/>
          <w:divBdr>
            <w:top w:val="none" w:sz="0" w:space="0" w:color="auto"/>
            <w:left w:val="none" w:sz="0" w:space="0" w:color="auto"/>
            <w:bottom w:val="none" w:sz="0" w:space="0" w:color="auto"/>
            <w:right w:val="none" w:sz="0" w:space="0" w:color="auto"/>
          </w:divBdr>
        </w:div>
      </w:divsChild>
    </w:div>
    <w:div w:id="1789279224">
      <w:bodyDiv w:val="1"/>
      <w:marLeft w:val="0"/>
      <w:marRight w:val="0"/>
      <w:marTop w:val="0"/>
      <w:marBottom w:val="0"/>
      <w:divBdr>
        <w:top w:val="none" w:sz="0" w:space="0" w:color="auto"/>
        <w:left w:val="none" w:sz="0" w:space="0" w:color="auto"/>
        <w:bottom w:val="none" w:sz="0" w:space="0" w:color="auto"/>
        <w:right w:val="none" w:sz="0" w:space="0" w:color="auto"/>
      </w:divBdr>
      <w:divsChild>
        <w:div w:id="1398557384">
          <w:marLeft w:val="0"/>
          <w:marRight w:val="0"/>
          <w:marTop w:val="0"/>
          <w:marBottom w:val="0"/>
          <w:divBdr>
            <w:top w:val="none" w:sz="0" w:space="0" w:color="auto"/>
            <w:left w:val="none" w:sz="0" w:space="0" w:color="auto"/>
            <w:bottom w:val="none" w:sz="0" w:space="0" w:color="auto"/>
            <w:right w:val="none" w:sz="0" w:space="0" w:color="auto"/>
          </w:divBdr>
        </w:div>
        <w:div w:id="1911769594">
          <w:marLeft w:val="0"/>
          <w:marRight w:val="0"/>
          <w:marTop w:val="0"/>
          <w:marBottom w:val="0"/>
          <w:divBdr>
            <w:top w:val="none" w:sz="0" w:space="0" w:color="auto"/>
            <w:left w:val="none" w:sz="0" w:space="0" w:color="auto"/>
            <w:bottom w:val="none" w:sz="0" w:space="0" w:color="auto"/>
            <w:right w:val="none" w:sz="0" w:space="0" w:color="auto"/>
          </w:divBdr>
        </w:div>
        <w:div w:id="748771930">
          <w:marLeft w:val="0"/>
          <w:marRight w:val="0"/>
          <w:marTop w:val="0"/>
          <w:marBottom w:val="0"/>
          <w:divBdr>
            <w:top w:val="none" w:sz="0" w:space="0" w:color="auto"/>
            <w:left w:val="none" w:sz="0" w:space="0" w:color="auto"/>
            <w:bottom w:val="none" w:sz="0" w:space="0" w:color="auto"/>
            <w:right w:val="none" w:sz="0" w:space="0" w:color="auto"/>
          </w:divBdr>
        </w:div>
        <w:div w:id="73200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vate_property_righ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Non-excludable_g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conomics" TargetMode="External"/><Relationship Id="rId11" Type="http://schemas.openxmlformats.org/officeDocument/2006/relationships/hyperlink" Target="http://news.bbc.co.uk/1/hi/business/1272501.stm" TargetMode="External"/><Relationship Id="rId5" Type="http://schemas.openxmlformats.org/officeDocument/2006/relationships/webSettings" Target="webSettings.xml"/><Relationship Id="rId10" Type="http://schemas.openxmlformats.org/officeDocument/2006/relationships/hyperlink" Target="https://en.wikipedia.org/wiki/Scarcity" TargetMode="External"/><Relationship Id="rId4" Type="http://schemas.openxmlformats.org/officeDocument/2006/relationships/settings" Target="settings.xml"/><Relationship Id="rId9" Type="http://schemas.openxmlformats.org/officeDocument/2006/relationships/hyperlink" Target="https://en.wikipedia.org/wiki/Rivalry_(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Guru Nanak Secondary School</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GNSA</dc:creator>
  <cp:keywords/>
  <dc:description/>
  <cp:lastModifiedBy>Prashant</cp:lastModifiedBy>
  <cp:revision>14</cp:revision>
  <cp:lastPrinted>2015-12-02T07:24:00Z</cp:lastPrinted>
  <dcterms:created xsi:type="dcterms:W3CDTF">2015-12-02T01:41:00Z</dcterms:created>
  <dcterms:modified xsi:type="dcterms:W3CDTF">2018-11-01T11:41:00Z</dcterms:modified>
</cp:coreProperties>
</file>