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B3" w:rsidRPr="005D03B3" w:rsidRDefault="005D03B3" w:rsidP="005D03B3">
      <w:pPr>
        <w:spacing w:after="0" w:line="240" w:lineRule="auto"/>
        <w:rPr>
          <w:rFonts w:ascii="Times New Roman" w:eastAsia="Times New Roman" w:hAnsi="Times New Roman" w:cs="Times New Roman"/>
          <w:sz w:val="24"/>
          <w:szCs w:val="24"/>
        </w:rPr>
      </w:pPr>
      <w:r w:rsidRPr="005D03B3">
        <w:rPr>
          <w:rFonts w:ascii="Arial" w:eastAsia="Times New Roman" w:hAnsi="Arial" w:cs="Arial"/>
          <w:b/>
          <w:bCs/>
          <w:color w:val="003399"/>
          <w:sz w:val="32"/>
        </w:rPr>
        <w:t>How do I find good advisors such as lawyers and accountants to help with my business?</w:t>
      </w:r>
      <w:r w:rsidRPr="005D03B3">
        <w:rPr>
          <w:rFonts w:ascii="Arial" w:eastAsia="Times New Roman" w:hAnsi="Arial" w:cs="Arial"/>
          <w:color w:val="000000"/>
          <w:sz w:val="24"/>
          <w:szCs w:val="24"/>
        </w:rPr>
        <w:br/>
      </w:r>
      <w:r w:rsidRPr="005D03B3">
        <w:rPr>
          <w:rFonts w:ascii="Arial" w:eastAsia="Times New Roman" w:hAnsi="Arial" w:cs="Arial"/>
          <w:b/>
          <w:bCs/>
          <w:color w:val="000000"/>
          <w:spacing w:val="-20"/>
          <w:sz w:val="28"/>
        </w:rPr>
        <w:t>Answer:</w:t>
      </w:r>
    </w:p>
    <w:p w:rsidR="005D03B3" w:rsidRPr="005D03B3" w:rsidRDefault="005D03B3" w:rsidP="005D03B3">
      <w:pPr>
        <w:shd w:val="clear" w:color="auto" w:fill="FFFFFF"/>
        <w:spacing w:before="100" w:beforeAutospacing="1" w:after="100" w:afterAutospacing="1" w:line="240" w:lineRule="auto"/>
        <w:rPr>
          <w:rFonts w:ascii="Arial" w:eastAsia="Times New Roman" w:hAnsi="Arial" w:cs="Arial"/>
          <w:color w:val="000000"/>
          <w:sz w:val="24"/>
          <w:szCs w:val="24"/>
        </w:rPr>
      </w:pPr>
      <w:r w:rsidRPr="005D03B3">
        <w:rPr>
          <w:rFonts w:ascii="Arial" w:eastAsia="Times New Roman" w:hAnsi="Arial" w:cs="Arial"/>
          <w:color w:val="000000"/>
          <w:sz w:val="24"/>
          <w:szCs w:val="24"/>
        </w:rPr>
        <w:t>To run your business successfully, you may need advice in a number of diverse areas such as financial planning, accounting, law, taxation, insurance, and investment management. For this you may have to hire one or more advisors. Before you hire an advisor, however, it is important to understand your needs, because a well-chosen advisor can point your business in the right direction and help you achieve your goals.</w:t>
      </w:r>
    </w:p>
    <w:p w:rsidR="005D03B3" w:rsidRPr="005D03B3" w:rsidRDefault="005D03B3" w:rsidP="005D03B3">
      <w:pPr>
        <w:shd w:val="clear" w:color="auto" w:fill="FFFFFF"/>
        <w:spacing w:before="100" w:beforeAutospacing="1" w:after="100" w:afterAutospacing="1" w:line="240" w:lineRule="auto"/>
        <w:rPr>
          <w:rFonts w:ascii="Arial" w:eastAsia="Times New Roman" w:hAnsi="Arial" w:cs="Arial"/>
          <w:color w:val="000000"/>
          <w:sz w:val="24"/>
          <w:szCs w:val="24"/>
        </w:rPr>
      </w:pPr>
      <w:r w:rsidRPr="005D03B3">
        <w:rPr>
          <w:rFonts w:ascii="Arial" w:eastAsia="Times New Roman" w:hAnsi="Arial" w:cs="Arial"/>
          <w:color w:val="000000"/>
          <w:sz w:val="24"/>
          <w:szCs w:val="24"/>
        </w:rPr>
        <w:t>When looking for a particular advisor, start with a referral from someone you have worked with previously, or with word of mouth from colleagues you respect. If that doesn't work, call a local referral agency or local professional association. Other options include the yellow pages and advertisements in the local media.</w:t>
      </w:r>
    </w:p>
    <w:p w:rsidR="005D03B3" w:rsidRPr="005D03B3" w:rsidRDefault="005D03B3" w:rsidP="005D03B3">
      <w:pPr>
        <w:shd w:val="clear" w:color="auto" w:fill="FFFFFF"/>
        <w:spacing w:before="100" w:beforeAutospacing="1" w:after="100" w:afterAutospacing="1" w:line="240" w:lineRule="auto"/>
        <w:rPr>
          <w:rFonts w:ascii="Arial" w:eastAsia="Times New Roman" w:hAnsi="Arial" w:cs="Arial"/>
          <w:color w:val="000000"/>
          <w:sz w:val="24"/>
          <w:szCs w:val="24"/>
        </w:rPr>
      </w:pPr>
      <w:r w:rsidRPr="005D03B3">
        <w:rPr>
          <w:rFonts w:ascii="Arial" w:eastAsia="Times New Roman" w:hAnsi="Arial" w:cs="Arial"/>
          <w:color w:val="000000"/>
          <w:sz w:val="24"/>
          <w:szCs w:val="24"/>
        </w:rPr>
        <w:t>Before your initial meeting with the advisor, prepare a list of questions and topics you wish to discuss. Topics you may choose to cover include the advisor's experience, education, credentials, licenses, area of specialization, and references. After your initial meeting with the advisor, evaluate the meeting. Ask yourself the following questions:</w:t>
      </w:r>
    </w:p>
    <w:p w:rsidR="005D03B3" w:rsidRPr="005D03B3" w:rsidRDefault="005D03B3" w:rsidP="005D03B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D03B3">
        <w:rPr>
          <w:rFonts w:ascii="Arial" w:eastAsia="Times New Roman" w:hAnsi="Arial" w:cs="Arial"/>
          <w:color w:val="000000"/>
          <w:sz w:val="24"/>
          <w:szCs w:val="24"/>
        </w:rPr>
        <w:t>Did the advisor listen to you?</w:t>
      </w:r>
    </w:p>
    <w:p w:rsidR="005D03B3" w:rsidRPr="005D03B3" w:rsidRDefault="005D03B3" w:rsidP="005D03B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D03B3">
        <w:rPr>
          <w:rFonts w:ascii="Arial" w:eastAsia="Times New Roman" w:hAnsi="Arial" w:cs="Arial"/>
          <w:color w:val="000000"/>
          <w:sz w:val="24"/>
          <w:szCs w:val="24"/>
        </w:rPr>
        <w:t>Did the advisor understand your situation completely?</w:t>
      </w:r>
    </w:p>
    <w:p w:rsidR="005D03B3" w:rsidRPr="005D03B3" w:rsidRDefault="005D03B3" w:rsidP="005D03B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D03B3">
        <w:rPr>
          <w:rFonts w:ascii="Arial" w:eastAsia="Times New Roman" w:hAnsi="Arial" w:cs="Arial"/>
          <w:color w:val="000000"/>
          <w:sz w:val="24"/>
          <w:szCs w:val="24"/>
        </w:rPr>
        <w:t>Does the advisor work with other people in your business?</w:t>
      </w:r>
    </w:p>
    <w:p w:rsidR="005D03B3" w:rsidRPr="005D03B3" w:rsidRDefault="005D03B3" w:rsidP="005D03B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D03B3">
        <w:rPr>
          <w:rFonts w:ascii="Arial" w:eastAsia="Times New Roman" w:hAnsi="Arial" w:cs="Arial"/>
          <w:color w:val="000000"/>
          <w:sz w:val="24"/>
          <w:szCs w:val="24"/>
        </w:rPr>
        <w:t>Did the advisor make any suggestions or offer any advice?</w:t>
      </w:r>
    </w:p>
    <w:p w:rsidR="005D03B3" w:rsidRPr="005D03B3" w:rsidRDefault="005D03B3" w:rsidP="005D03B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D03B3">
        <w:rPr>
          <w:rFonts w:ascii="Arial" w:eastAsia="Times New Roman" w:hAnsi="Arial" w:cs="Arial"/>
          <w:color w:val="000000"/>
          <w:sz w:val="24"/>
          <w:szCs w:val="24"/>
        </w:rPr>
        <w:t>Is the advisor willing to work with other advisors?</w:t>
      </w:r>
    </w:p>
    <w:p w:rsidR="005D03B3" w:rsidRPr="005D03B3" w:rsidRDefault="005D03B3" w:rsidP="005D03B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D03B3">
        <w:rPr>
          <w:rFonts w:ascii="Arial" w:eastAsia="Times New Roman" w:hAnsi="Arial" w:cs="Arial"/>
          <w:color w:val="000000"/>
          <w:sz w:val="24"/>
          <w:szCs w:val="24"/>
        </w:rPr>
        <w:t>Did you feel comfortable with the advisor?</w:t>
      </w:r>
    </w:p>
    <w:p w:rsidR="005D03B3" w:rsidRPr="005D03B3" w:rsidRDefault="005D03B3" w:rsidP="005D03B3">
      <w:pPr>
        <w:shd w:val="clear" w:color="auto" w:fill="FFFFFF"/>
        <w:spacing w:before="100" w:beforeAutospacing="1" w:after="100" w:afterAutospacing="1" w:line="240" w:lineRule="auto"/>
        <w:rPr>
          <w:rFonts w:ascii="Arial" w:eastAsia="Times New Roman" w:hAnsi="Arial" w:cs="Arial"/>
          <w:color w:val="000000"/>
          <w:sz w:val="24"/>
          <w:szCs w:val="24"/>
        </w:rPr>
      </w:pPr>
      <w:r w:rsidRPr="005D03B3">
        <w:rPr>
          <w:rFonts w:ascii="Arial" w:eastAsia="Times New Roman" w:hAnsi="Arial" w:cs="Arial"/>
          <w:color w:val="000000"/>
          <w:sz w:val="24"/>
          <w:szCs w:val="24"/>
        </w:rPr>
        <w:t>If you're satisfied with the answers, you may have identified someone to help you with your business.</w:t>
      </w:r>
    </w:p>
    <w:p w:rsidR="00803489" w:rsidRPr="00C774E8" w:rsidRDefault="00803489" w:rsidP="00C774E8"/>
    <w:sectPr w:rsidR="00803489" w:rsidRPr="00C774E8"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80D1F"/>
    <w:multiLevelType w:val="multilevel"/>
    <w:tmpl w:val="21D2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0DF5"/>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476E"/>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1AB6"/>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4893"/>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17986"/>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3D17"/>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3B3"/>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D69"/>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96"/>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96C"/>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083E"/>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3856"/>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01"/>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495F"/>
    <w:rsid w:val="00C76179"/>
    <w:rsid w:val="00C764F5"/>
    <w:rsid w:val="00C774E8"/>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47C0A"/>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46417380">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0559253">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52151568">
      <w:bodyDiv w:val="1"/>
      <w:marLeft w:val="0"/>
      <w:marRight w:val="0"/>
      <w:marTop w:val="0"/>
      <w:marBottom w:val="0"/>
      <w:divBdr>
        <w:top w:val="none" w:sz="0" w:space="0" w:color="auto"/>
        <w:left w:val="none" w:sz="0" w:space="0" w:color="auto"/>
        <w:bottom w:val="none" w:sz="0" w:space="0" w:color="auto"/>
        <w:right w:val="none" w:sz="0" w:space="0" w:color="auto"/>
      </w:divBdr>
    </w:div>
    <w:div w:id="387530717">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61114386">
      <w:bodyDiv w:val="1"/>
      <w:marLeft w:val="0"/>
      <w:marRight w:val="0"/>
      <w:marTop w:val="0"/>
      <w:marBottom w:val="0"/>
      <w:divBdr>
        <w:top w:val="none" w:sz="0" w:space="0" w:color="auto"/>
        <w:left w:val="none" w:sz="0" w:space="0" w:color="auto"/>
        <w:bottom w:val="none" w:sz="0" w:space="0" w:color="auto"/>
        <w:right w:val="none" w:sz="0" w:space="0" w:color="auto"/>
      </w:divBdr>
    </w:div>
    <w:div w:id="466053175">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05062661">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09988811">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9758132">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29219147">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180251">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00886950">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1784958">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35325607">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2013-10-25T13:57:00Z</dcterms:created>
  <dcterms:modified xsi:type="dcterms:W3CDTF">2013-10-25T13:57:00Z</dcterms:modified>
</cp:coreProperties>
</file>