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1C" w:rsidRDefault="00814B66">
      <w:pPr>
        <w:ind w:left="567" w:right="-1240"/>
        <w:jc w:val="center"/>
      </w:pPr>
      <w:bookmarkStart w:id="0" w:name="_GoBack"/>
      <w:bookmarkEnd w:id="0"/>
      <w:r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-358139</wp:posOffset>
            </wp:positionV>
            <wp:extent cx="2388235" cy="693420"/>
            <wp:effectExtent l="0" t="0" r="0" b="0"/>
            <wp:wrapSquare wrapText="bothSides" distT="0" distB="0" distL="114300" distR="114300"/>
            <wp:docPr id="2" name="image2.jpg" descr="https://i0.wp.com/www.genesistrust.net/wp-content/uploads/2017/03/GET-2000-x-400-logo.jpg?fit=2000%2C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i0.wp.com/www.genesistrust.net/wp-content/uploads/2017/03/GET-2000-x-400-logo.jpg?fit=2000%2C400"/>
                    <pic:cNvPicPr preferRelativeResize="0"/>
                  </pic:nvPicPr>
                  <pic:blipFill>
                    <a:blip r:embed="rId7"/>
                    <a:srcRect t="7448" r="42065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-228599</wp:posOffset>
                </wp:positionV>
                <wp:extent cx="2365375" cy="10763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8075" y="324660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191C" w:rsidRDefault="00814B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B191C" w:rsidRDefault="00814B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15 - 19 North Street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br/>
                              <w:t>Barking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br/>
                              <w:t>Essex IG11 8AS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</w:rPr>
                              <w:br/>
                              <w:t>☎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: 020 8594 4003</w:t>
                            </w:r>
                          </w:p>
                          <w:p w:rsidR="006B191C" w:rsidRDefault="00814B66">
                            <w:pPr>
                              <w:textDirection w:val="btL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8"/>
                              </w:rPr>
                              <w:t>✉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: st-margarets-school@genesistrust.net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-228599</wp:posOffset>
                </wp:positionV>
                <wp:extent cx="2365375" cy="1076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191C" w:rsidRDefault="006B191C">
      <w:pPr>
        <w:ind w:left="567" w:right="-1240"/>
        <w:jc w:val="center"/>
      </w:pPr>
    </w:p>
    <w:p w:rsidR="006B191C" w:rsidRDefault="006B191C">
      <w:pPr>
        <w:ind w:left="567" w:right="-1240"/>
        <w:jc w:val="center"/>
      </w:pPr>
    </w:p>
    <w:p w:rsidR="006B191C" w:rsidRDefault="006B191C">
      <w:pPr>
        <w:ind w:left="567" w:right="-1240"/>
        <w:jc w:val="center"/>
      </w:pPr>
    </w:p>
    <w:p w:rsidR="006B191C" w:rsidRDefault="006B191C">
      <w:pPr>
        <w:spacing w:after="240"/>
        <w:jc w:val="center"/>
        <w:rPr>
          <w:rFonts w:ascii="Heletica" w:eastAsia="Heletica" w:hAnsi="Heletica" w:cs="Heletica"/>
        </w:rPr>
      </w:pPr>
    </w:p>
    <w:p w:rsidR="006B191C" w:rsidRDefault="006B191C">
      <w:pPr>
        <w:spacing w:after="240"/>
      </w:pPr>
    </w:p>
    <w:p w:rsidR="006B191C" w:rsidRDefault="00814B66">
      <w:pPr>
        <w:spacing w:after="240"/>
        <w:ind w:left="4320" w:firstLine="720"/>
        <w:jc w:val="center"/>
      </w:pPr>
      <w:bookmarkStart w:id="1" w:name="_gjdgxs" w:colFirst="0" w:colLast="0"/>
      <w:bookmarkEnd w:id="1"/>
      <w:r>
        <w:t xml:space="preserve">   8</w:t>
      </w:r>
      <w:r>
        <w:rPr>
          <w:vertAlign w:val="superscript"/>
        </w:rPr>
        <w:t>th</w:t>
      </w:r>
      <w:r>
        <w:t xml:space="preserve"> December 2020</w:t>
      </w:r>
    </w:p>
    <w:p w:rsidR="006B191C" w:rsidRDefault="006B191C">
      <w:pPr>
        <w:spacing w:after="240"/>
        <w:jc w:val="center"/>
      </w:pPr>
    </w:p>
    <w:p w:rsidR="006B191C" w:rsidRDefault="006B191C">
      <w:pPr>
        <w:spacing w:after="240"/>
        <w:jc w:val="center"/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>Dear Parents/Carers,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 xml:space="preserve">I am writing to inform you that the Y6 </w:t>
      </w:r>
      <w:proofErr w:type="spellStart"/>
      <w:r>
        <w:rPr>
          <w:color w:val="222222"/>
        </w:rPr>
        <w:t>Trewern</w:t>
      </w:r>
      <w:proofErr w:type="spellEnd"/>
      <w:r>
        <w:rPr>
          <w:color w:val="222222"/>
        </w:rPr>
        <w:t xml:space="preserve"> Trip for July 2021 has been cancelled. 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>As you are aware, current Government advice requests no gatherings and that we cancel any unnecessary travel. It is impossible for us to know if restrictions will be ti</w:t>
      </w:r>
      <w:r>
        <w:rPr>
          <w:color w:val="222222"/>
        </w:rPr>
        <w:t>ghtened or lifted in the future as different parts of the country experience different rates of infection.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 xml:space="preserve">Due to the uncertainty of the guidance and regulations for </w:t>
      </w:r>
      <w:proofErr w:type="gramStart"/>
      <w:r>
        <w:rPr>
          <w:color w:val="222222"/>
        </w:rPr>
        <w:t>Summer</w:t>
      </w:r>
      <w:proofErr w:type="gramEnd"/>
      <w:r>
        <w:rPr>
          <w:color w:val="222222"/>
        </w:rPr>
        <w:t xml:space="preserve"> term next year, we have taken the decision to cancel the trip and refund all monie</w:t>
      </w:r>
      <w:r>
        <w:rPr>
          <w:color w:val="222222"/>
        </w:rPr>
        <w:t>s paid by you so far. 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>In order to obtain a refund, please email the office using the email address at the top right hand corner of this letter, letting them know the following:</w:t>
      </w:r>
    </w:p>
    <w:p w:rsidR="006B191C" w:rsidRDefault="00814B66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Account Holder Name</w:t>
      </w:r>
    </w:p>
    <w:p w:rsidR="006B191C" w:rsidRDefault="00814B66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Sort Code</w:t>
      </w:r>
    </w:p>
    <w:p w:rsidR="006B191C" w:rsidRDefault="00814B66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Account Number.</w:t>
      </w: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 xml:space="preserve">Once the above information has been received, we will aim to refund you within 2 weeks. Thank you in advance for your patience with this. 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shd w:val="clear" w:color="auto" w:fill="FFFFFF"/>
        <w:rPr>
          <w:color w:val="222222"/>
        </w:rPr>
      </w:pPr>
      <w:r>
        <w:rPr>
          <w:color w:val="222222"/>
        </w:rPr>
        <w:t>Despite the fact the residential trip is cancelled, we will be organising a range of activities and local trips duri</w:t>
      </w:r>
      <w:r>
        <w:rPr>
          <w:color w:val="222222"/>
        </w:rPr>
        <w:t xml:space="preserve">ng the </w:t>
      </w:r>
      <w:proofErr w:type="gramStart"/>
      <w:r>
        <w:rPr>
          <w:color w:val="222222"/>
        </w:rPr>
        <w:t>Summer</w:t>
      </w:r>
      <w:proofErr w:type="gramEnd"/>
      <w:r>
        <w:rPr>
          <w:color w:val="222222"/>
        </w:rPr>
        <w:t xml:space="preserve"> term for Y6 to enjoy before they transition to secondary school.</w:t>
      </w:r>
    </w:p>
    <w:p w:rsidR="006B191C" w:rsidRDefault="006B191C">
      <w:pPr>
        <w:shd w:val="clear" w:color="auto" w:fill="FFFFFF"/>
        <w:rPr>
          <w:color w:val="222222"/>
        </w:rPr>
      </w:pPr>
    </w:p>
    <w:p w:rsidR="006B191C" w:rsidRDefault="00814B66">
      <w:pPr>
        <w:rPr>
          <w:color w:val="888888"/>
          <w:highlight w:val="white"/>
        </w:rPr>
      </w:pPr>
      <w:r>
        <w:rPr>
          <w:noProof/>
          <w:color w:val="888888"/>
          <w:highlight w:val="white"/>
        </w:rPr>
        <w:drawing>
          <wp:inline distT="0" distB="0" distL="0" distR="0">
            <wp:extent cx="1543050" cy="496481"/>
            <wp:effectExtent l="0" t="0" r="0" b="0"/>
            <wp:docPr id="3" name="image3.jpg" descr="R:\SUES DOCUMENTS\Signtures Head teacher\Sophie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:\SUES DOCUMENTS\Signtures Head teacher\Sophie Signatur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96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191C" w:rsidRDefault="006B191C">
      <w:pPr>
        <w:rPr>
          <w:color w:val="888888"/>
          <w:highlight w:val="white"/>
        </w:rPr>
      </w:pPr>
    </w:p>
    <w:p w:rsidR="006B191C" w:rsidRDefault="00814B66">
      <w:pPr>
        <w:rPr>
          <w:color w:val="888888"/>
          <w:highlight w:val="white"/>
        </w:rPr>
      </w:pPr>
      <w:r>
        <w:rPr>
          <w:color w:val="000000"/>
          <w:highlight w:val="white"/>
        </w:rPr>
        <w:t>Kind Regards</w:t>
      </w:r>
      <w:proofErr w:type="gramStart"/>
      <w:r>
        <w:rPr>
          <w:color w:val="000000"/>
          <w:highlight w:val="white"/>
        </w:rPr>
        <w:t>,</w:t>
      </w:r>
      <w:proofErr w:type="gramEnd"/>
      <w:r>
        <w:rPr>
          <w:color w:val="323130"/>
          <w:highlight w:val="white"/>
        </w:rPr>
        <w:br/>
      </w:r>
      <w:r>
        <w:rPr>
          <w:color w:val="323130"/>
          <w:highlight w:val="white"/>
        </w:rPr>
        <w:br/>
      </w:r>
      <w:r>
        <w:rPr>
          <w:color w:val="000000"/>
          <w:highlight w:val="white"/>
        </w:rPr>
        <w:t>Sophie Newman</w:t>
      </w:r>
      <w:r>
        <w:rPr>
          <w:color w:val="323130"/>
          <w:highlight w:val="white"/>
        </w:rPr>
        <w:br/>
      </w:r>
      <w:r>
        <w:rPr>
          <w:color w:val="000000"/>
          <w:highlight w:val="white"/>
        </w:rPr>
        <w:t xml:space="preserve">Deputy </w:t>
      </w:r>
      <w:proofErr w:type="spellStart"/>
      <w:r>
        <w:rPr>
          <w:color w:val="000000"/>
          <w:highlight w:val="white"/>
        </w:rPr>
        <w:t>Headteacher</w:t>
      </w:r>
      <w:proofErr w:type="spellEnd"/>
    </w:p>
    <w:p w:rsidR="006B191C" w:rsidRDefault="006B191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6B191C">
      <w:footerReference w:type="default" r:id="rId10"/>
      <w:pgSz w:w="11900" w:h="16840"/>
      <w:pgMar w:top="851" w:right="1134" w:bottom="431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4B66">
      <w:r>
        <w:separator/>
      </w:r>
    </w:p>
  </w:endnote>
  <w:endnote w:type="continuationSeparator" w:id="0">
    <w:p w:rsidR="00000000" w:rsidRDefault="008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tic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1C" w:rsidRDefault="00814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Genesis Education Trust Ltd Registered in England No. 10653595</w:t>
    </w:r>
  </w:p>
  <w:p w:rsidR="006B191C" w:rsidRDefault="00814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4B66">
      <w:r>
        <w:separator/>
      </w:r>
    </w:p>
  </w:footnote>
  <w:footnote w:type="continuationSeparator" w:id="0">
    <w:p w:rsidR="00000000" w:rsidRDefault="008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B13"/>
    <w:multiLevelType w:val="multilevel"/>
    <w:tmpl w:val="28522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C"/>
    <w:rsid w:val="006B191C"/>
    <w:rsid w:val="008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E9BBB-359B-43A9-A70E-880D096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snewman2.301</dc:creator>
  <cp:lastModifiedBy>snewman2.301</cp:lastModifiedBy>
  <cp:revision>2</cp:revision>
  <dcterms:created xsi:type="dcterms:W3CDTF">2020-12-09T13:23:00Z</dcterms:created>
  <dcterms:modified xsi:type="dcterms:W3CDTF">2020-12-09T13:23:00Z</dcterms:modified>
</cp:coreProperties>
</file>