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31B64" w14:textId="17DC8E8E" w:rsidR="00BA5D59" w:rsidRDefault="00BA5D59" w:rsidP="00BA5D59">
      <w:pPr>
        <w:ind w:left="2694"/>
      </w:pPr>
      <w:r>
        <w:rPr>
          <w:noProof/>
          <w:lang w:eastAsia="en-GB"/>
        </w:rPr>
        <w:drawing>
          <wp:anchor distT="0" distB="0" distL="114300" distR="114300" simplePos="0" relativeHeight="251662336" behindDoc="1" locked="0" layoutInCell="1" allowOverlap="1" wp14:anchorId="562B1442" wp14:editId="1C4C7204">
            <wp:simplePos x="0" y="0"/>
            <wp:positionH relativeFrom="column">
              <wp:posOffset>0</wp:posOffset>
            </wp:positionH>
            <wp:positionV relativeFrom="paragraph">
              <wp:posOffset>0</wp:posOffset>
            </wp:positionV>
            <wp:extent cx="1471942" cy="480060"/>
            <wp:effectExtent l="0" t="0" r="0" b="0"/>
            <wp:wrapTight wrapText="bothSides">
              <wp:wrapPolygon edited="0">
                <wp:start x="0" y="0"/>
                <wp:lineTo x="0" y="20571"/>
                <wp:lineTo x="21246" y="20571"/>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1942" cy="480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Thank you for coming along to. this event – we value your thoughts and ideas. Please can you tell us which of our ideas you support.</w:t>
      </w:r>
    </w:p>
    <w:p w14:paraId="03DB88AB" w14:textId="06932625" w:rsidR="00F52343" w:rsidRDefault="000752D2"/>
    <w:p w14:paraId="0320491B" w14:textId="5D945301" w:rsidR="006E617F" w:rsidRDefault="006E617F"/>
    <w:p w14:paraId="6D6B4AAD" w14:textId="481CBA85" w:rsidR="006E617F" w:rsidRDefault="006E617F"/>
    <w:tbl>
      <w:tblPr>
        <w:tblStyle w:val="TableGrid"/>
        <w:tblW w:w="10632" w:type="dxa"/>
        <w:tblInd w:w="-147" w:type="dxa"/>
        <w:tblLook w:val="04A0" w:firstRow="1" w:lastRow="0" w:firstColumn="1" w:lastColumn="0" w:noHBand="0" w:noVBand="1"/>
      </w:tblPr>
      <w:tblGrid>
        <w:gridCol w:w="559"/>
        <w:gridCol w:w="6616"/>
        <w:gridCol w:w="852"/>
        <w:gridCol w:w="866"/>
        <w:gridCol w:w="852"/>
        <w:gridCol w:w="852"/>
        <w:gridCol w:w="35"/>
      </w:tblGrid>
      <w:tr w:rsidR="000752D2" w14:paraId="0718B2DE" w14:textId="1C809722" w:rsidTr="000752D2">
        <w:trPr>
          <w:gridAfter w:val="1"/>
          <w:wAfter w:w="35" w:type="dxa"/>
          <w:trHeight w:val="524"/>
        </w:trPr>
        <w:tc>
          <w:tcPr>
            <w:tcW w:w="559" w:type="dxa"/>
          </w:tcPr>
          <w:p w14:paraId="226D607C" w14:textId="7DFF4728" w:rsidR="00BA5D59" w:rsidRDefault="00BA5D59"/>
        </w:tc>
        <w:tc>
          <w:tcPr>
            <w:tcW w:w="6616" w:type="dxa"/>
          </w:tcPr>
          <w:p w14:paraId="591B4AFD" w14:textId="77777777" w:rsidR="00BA5D59" w:rsidRPr="00975AAF" w:rsidRDefault="00BA5D59" w:rsidP="009D5FB5">
            <w:pPr>
              <w:rPr>
                <w:rFonts w:cstheme="minorHAnsi"/>
              </w:rPr>
            </w:pPr>
          </w:p>
        </w:tc>
        <w:tc>
          <w:tcPr>
            <w:tcW w:w="852" w:type="dxa"/>
            <w:vAlign w:val="center"/>
          </w:tcPr>
          <w:p w14:paraId="05024CBE" w14:textId="3FF16A52" w:rsidR="00BA5D59" w:rsidRPr="00BA5D59" w:rsidRDefault="00BA5D59" w:rsidP="00BA5D59">
            <w:pPr>
              <w:jc w:val="center"/>
              <w:rPr>
                <w:sz w:val="20"/>
                <w:szCs w:val="20"/>
              </w:rPr>
            </w:pPr>
            <w:r>
              <w:rPr>
                <w:sz w:val="20"/>
                <w:szCs w:val="20"/>
              </w:rPr>
              <w:t>Really support</w:t>
            </w:r>
          </w:p>
        </w:tc>
        <w:tc>
          <w:tcPr>
            <w:tcW w:w="866" w:type="dxa"/>
            <w:vAlign w:val="center"/>
          </w:tcPr>
          <w:p w14:paraId="24ADE87C" w14:textId="74ADADB0" w:rsidR="00BA5D59" w:rsidRPr="00BA5D59" w:rsidRDefault="00BA5D59" w:rsidP="00BA5D59">
            <w:pPr>
              <w:jc w:val="center"/>
              <w:rPr>
                <w:rFonts w:cstheme="minorHAnsi"/>
                <w:sz w:val="20"/>
                <w:szCs w:val="20"/>
              </w:rPr>
            </w:pPr>
            <w:r>
              <w:rPr>
                <w:rFonts w:cstheme="minorHAnsi"/>
                <w:sz w:val="20"/>
                <w:szCs w:val="20"/>
              </w:rPr>
              <w:t>Support</w:t>
            </w:r>
          </w:p>
        </w:tc>
        <w:tc>
          <w:tcPr>
            <w:tcW w:w="852" w:type="dxa"/>
            <w:vAlign w:val="center"/>
          </w:tcPr>
          <w:p w14:paraId="7467CC90" w14:textId="42A77566" w:rsidR="00BA5D59" w:rsidRPr="00BA5D59" w:rsidRDefault="00BA5D59" w:rsidP="00BA5D59">
            <w:pPr>
              <w:jc w:val="center"/>
              <w:rPr>
                <w:rFonts w:cstheme="minorHAnsi"/>
                <w:sz w:val="20"/>
                <w:szCs w:val="20"/>
              </w:rPr>
            </w:pPr>
            <w:r>
              <w:rPr>
                <w:rFonts w:cstheme="minorHAnsi"/>
                <w:sz w:val="20"/>
                <w:szCs w:val="20"/>
              </w:rPr>
              <w:t>Don’t support</w:t>
            </w:r>
          </w:p>
        </w:tc>
        <w:tc>
          <w:tcPr>
            <w:tcW w:w="852" w:type="dxa"/>
            <w:vAlign w:val="center"/>
          </w:tcPr>
          <w:p w14:paraId="0C32A57B" w14:textId="2234067D" w:rsidR="00BA5D59" w:rsidRPr="00BA5D59" w:rsidRDefault="00BA5D59" w:rsidP="00BA5D59">
            <w:pPr>
              <w:jc w:val="center"/>
              <w:rPr>
                <w:rFonts w:cstheme="minorHAnsi"/>
                <w:sz w:val="20"/>
                <w:szCs w:val="20"/>
              </w:rPr>
            </w:pPr>
            <w:r>
              <w:rPr>
                <w:rFonts w:cstheme="minorHAnsi"/>
                <w:sz w:val="20"/>
                <w:szCs w:val="20"/>
              </w:rPr>
              <w:t>Really don’t support</w:t>
            </w:r>
          </w:p>
        </w:tc>
      </w:tr>
      <w:tr w:rsidR="000752D2" w14:paraId="57F69D2D" w14:textId="0E032705" w:rsidTr="000752D2">
        <w:trPr>
          <w:gridAfter w:val="1"/>
          <w:wAfter w:w="35" w:type="dxa"/>
          <w:trHeight w:val="574"/>
        </w:trPr>
        <w:tc>
          <w:tcPr>
            <w:tcW w:w="559" w:type="dxa"/>
          </w:tcPr>
          <w:p w14:paraId="7A52C479" w14:textId="53EB1E89" w:rsidR="00BA5D59" w:rsidRDefault="00BA5D59" w:rsidP="00C6125E">
            <w:r>
              <w:t>1</w:t>
            </w:r>
          </w:p>
        </w:tc>
        <w:tc>
          <w:tcPr>
            <w:tcW w:w="6616" w:type="dxa"/>
          </w:tcPr>
          <w:p w14:paraId="6CE56D6C" w14:textId="77777777" w:rsidR="00BA5D59" w:rsidRPr="00975AAF" w:rsidRDefault="00BA5D59" w:rsidP="00C6125E">
            <w:pPr>
              <w:rPr>
                <w:rFonts w:cstheme="minorHAnsi"/>
              </w:rPr>
            </w:pPr>
            <w:r w:rsidRPr="00975AAF">
              <w:rPr>
                <w:rFonts w:cstheme="minorHAnsi"/>
              </w:rPr>
              <w:t>To ensure the hall can be a multi-purpose space consider extending its size so it can be more flexibly used</w:t>
            </w:r>
          </w:p>
          <w:p w14:paraId="54483EC8" w14:textId="77777777" w:rsidR="00BA5D59" w:rsidRPr="00975AAF" w:rsidRDefault="00BA5D59" w:rsidP="009D5FB5">
            <w:pPr>
              <w:rPr>
                <w:rFonts w:cstheme="minorHAnsi"/>
              </w:rPr>
            </w:pPr>
          </w:p>
        </w:tc>
        <w:tc>
          <w:tcPr>
            <w:tcW w:w="852" w:type="dxa"/>
          </w:tcPr>
          <w:p w14:paraId="729D5CFD" w14:textId="77777777" w:rsidR="00BA5D59" w:rsidRPr="00975AAF" w:rsidRDefault="00BA5D59" w:rsidP="009D5FB5">
            <w:pPr>
              <w:rPr>
                <w:rFonts w:cstheme="minorHAnsi"/>
              </w:rPr>
            </w:pPr>
          </w:p>
        </w:tc>
        <w:tc>
          <w:tcPr>
            <w:tcW w:w="866" w:type="dxa"/>
          </w:tcPr>
          <w:p w14:paraId="1A054A0D" w14:textId="77777777" w:rsidR="00BA5D59" w:rsidRPr="00975AAF" w:rsidRDefault="00BA5D59" w:rsidP="009D5FB5">
            <w:pPr>
              <w:rPr>
                <w:rFonts w:cstheme="minorHAnsi"/>
              </w:rPr>
            </w:pPr>
          </w:p>
        </w:tc>
        <w:tc>
          <w:tcPr>
            <w:tcW w:w="852" w:type="dxa"/>
          </w:tcPr>
          <w:p w14:paraId="53702D86" w14:textId="77777777" w:rsidR="00BA5D59" w:rsidRPr="00975AAF" w:rsidRDefault="00BA5D59" w:rsidP="009D5FB5">
            <w:pPr>
              <w:rPr>
                <w:rFonts w:cstheme="minorHAnsi"/>
              </w:rPr>
            </w:pPr>
          </w:p>
        </w:tc>
        <w:tc>
          <w:tcPr>
            <w:tcW w:w="852" w:type="dxa"/>
          </w:tcPr>
          <w:p w14:paraId="29FC9B4C" w14:textId="77777777" w:rsidR="00BA5D59" w:rsidRPr="00975AAF" w:rsidRDefault="00BA5D59" w:rsidP="009D5FB5">
            <w:pPr>
              <w:rPr>
                <w:rFonts w:cstheme="minorHAnsi"/>
              </w:rPr>
            </w:pPr>
          </w:p>
        </w:tc>
      </w:tr>
      <w:tr w:rsidR="000752D2" w14:paraId="19914BD6" w14:textId="5ADE7A17" w:rsidTr="000752D2">
        <w:trPr>
          <w:gridAfter w:val="1"/>
          <w:wAfter w:w="35" w:type="dxa"/>
        </w:trPr>
        <w:tc>
          <w:tcPr>
            <w:tcW w:w="559" w:type="dxa"/>
          </w:tcPr>
          <w:p w14:paraId="599291CA" w14:textId="0153EC21" w:rsidR="00BA5D59" w:rsidRDefault="00BA5D59">
            <w:r>
              <w:t>2</w:t>
            </w:r>
          </w:p>
        </w:tc>
        <w:tc>
          <w:tcPr>
            <w:tcW w:w="6616" w:type="dxa"/>
          </w:tcPr>
          <w:p w14:paraId="0904C725" w14:textId="77777777" w:rsidR="00BA5D59" w:rsidRPr="00975AAF" w:rsidRDefault="00BA5D59" w:rsidP="009D5FB5">
            <w:pPr>
              <w:rPr>
                <w:rFonts w:cstheme="minorHAnsi"/>
              </w:rPr>
            </w:pPr>
            <w:r w:rsidRPr="00975AAF">
              <w:rPr>
                <w:rFonts w:cstheme="minorHAnsi"/>
              </w:rPr>
              <w:t xml:space="preserve">Develop an outside, but under cover village hub area – where news of events around the village and surrounding area can be displayed.  Maps of the area for walkers and cyclists and details of local tradespersons </w:t>
            </w:r>
          </w:p>
          <w:p w14:paraId="66EFD37D" w14:textId="77777777" w:rsidR="00BA5D59" w:rsidRPr="00975AAF" w:rsidRDefault="00BA5D59" w:rsidP="009D5FB5">
            <w:pPr>
              <w:rPr>
                <w:rFonts w:cstheme="minorHAnsi"/>
              </w:rPr>
            </w:pPr>
          </w:p>
        </w:tc>
        <w:tc>
          <w:tcPr>
            <w:tcW w:w="852" w:type="dxa"/>
          </w:tcPr>
          <w:p w14:paraId="6C3E7462" w14:textId="77777777" w:rsidR="00BA5D59" w:rsidRPr="00975AAF" w:rsidRDefault="00BA5D59" w:rsidP="009D5FB5">
            <w:pPr>
              <w:rPr>
                <w:rFonts w:cstheme="minorHAnsi"/>
              </w:rPr>
            </w:pPr>
          </w:p>
        </w:tc>
        <w:tc>
          <w:tcPr>
            <w:tcW w:w="866" w:type="dxa"/>
          </w:tcPr>
          <w:p w14:paraId="24D86FF3" w14:textId="77777777" w:rsidR="00BA5D59" w:rsidRPr="00975AAF" w:rsidRDefault="00BA5D59" w:rsidP="009D5FB5">
            <w:pPr>
              <w:rPr>
                <w:rFonts w:cstheme="minorHAnsi"/>
              </w:rPr>
            </w:pPr>
          </w:p>
        </w:tc>
        <w:tc>
          <w:tcPr>
            <w:tcW w:w="852" w:type="dxa"/>
          </w:tcPr>
          <w:p w14:paraId="43668C14" w14:textId="77777777" w:rsidR="00BA5D59" w:rsidRPr="00975AAF" w:rsidRDefault="00BA5D59" w:rsidP="009D5FB5">
            <w:pPr>
              <w:rPr>
                <w:rFonts w:cstheme="minorHAnsi"/>
              </w:rPr>
            </w:pPr>
          </w:p>
        </w:tc>
        <w:tc>
          <w:tcPr>
            <w:tcW w:w="852" w:type="dxa"/>
          </w:tcPr>
          <w:p w14:paraId="23FEA923" w14:textId="77777777" w:rsidR="00BA5D59" w:rsidRPr="00975AAF" w:rsidRDefault="00BA5D59" w:rsidP="009D5FB5">
            <w:pPr>
              <w:rPr>
                <w:rFonts w:cstheme="minorHAnsi"/>
              </w:rPr>
            </w:pPr>
          </w:p>
        </w:tc>
      </w:tr>
      <w:tr w:rsidR="000752D2" w14:paraId="23D6931A" w14:textId="7BAB62F3" w:rsidTr="000752D2">
        <w:trPr>
          <w:gridAfter w:val="1"/>
          <w:wAfter w:w="35" w:type="dxa"/>
        </w:trPr>
        <w:tc>
          <w:tcPr>
            <w:tcW w:w="559" w:type="dxa"/>
          </w:tcPr>
          <w:p w14:paraId="76171A05" w14:textId="0B96636A" w:rsidR="00BA5D59" w:rsidRDefault="00BA5D59">
            <w:r>
              <w:t>3</w:t>
            </w:r>
          </w:p>
        </w:tc>
        <w:tc>
          <w:tcPr>
            <w:tcW w:w="6616" w:type="dxa"/>
          </w:tcPr>
          <w:p w14:paraId="5259943A" w14:textId="77777777" w:rsidR="00BA5D59" w:rsidRPr="00975AAF" w:rsidRDefault="00BA5D59" w:rsidP="009D5FB5">
            <w:pPr>
              <w:rPr>
                <w:rFonts w:cstheme="minorHAnsi"/>
              </w:rPr>
            </w:pPr>
            <w:r w:rsidRPr="00975AAF">
              <w:rPr>
                <w:rFonts w:cstheme="minorHAnsi"/>
              </w:rPr>
              <w:t xml:space="preserve">Develop clear signage which attracts people to our village hall </w:t>
            </w:r>
          </w:p>
          <w:p w14:paraId="6F4E2461" w14:textId="77777777" w:rsidR="00BA5D59" w:rsidRPr="00975AAF" w:rsidRDefault="00BA5D59" w:rsidP="009D5FB5">
            <w:pPr>
              <w:rPr>
                <w:rFonts w:cstheme="minorHAnsi"/>
              </w:rPr>
            </w:pPr>
          </w:p>
        </w:tc>
        <w:tc>
          <w:tcPr>
            <w:tcW w:w="852" w:type="dxa"/>
          </w:tcPr>
          <w:p w14:paraId="324F1546" w14:textId="77777777" w:rsidR="00BA5D59" w:rsidRPr="00975AAF" w:rsidRDefault="00BA5D59" w:rsidP="009D5FB5">
            <w:pPr>
              <w:rPr>
                <w:rFonts w:cstheme="minorHAnsi"/>
              </w:rPr>
            </w:pPr>
          </w:p>
        </w:tc>
        <w:tc>
          <w:tcPr>
            <w:tcW w:w="866" w:type="dxa"/>
          </w:tcPr>
          <w:p w14:paraId="73E9FB03" w14:textId="77777777" w:rsidR="00BA5D59" w:rsidRPr="00975AAF" w:rsidRDefault="00BA5D59" w:rsidP="009D5FB5">
            <w:pPr>
              <w:rPr>
                <w:rFonts w:cstheme="minorHAnsi"/>
              </w:rPr>
            </w:pPr>
          </w:p>
        </w:tc>
        <w:tc>
          <w:tcPr>
            <w:tcW w:w="852" w:type="dxa"/>
          </w:tcPr>
          <w:p w14:paraId="60B769A8" w14:textId="77777777" w:rsidR="00BA5D59" w:rsidRPr="00975AAF" w:rsidRDefault="00BA5D59" w:rsidP="009D5FB5">
            <w:pPr>
              <w:rPr>
                <w:rFonts w:cstheme="minorHAnsi"/>
              </w:rPr>
            </w:pPr>
          </w:p>
        </w:tc>
        <w:tc>
          <w:tcPr>
            <w:tcW w:w="852" w:type="dxa"/>
          </w:tcPr>
          <w:p w14:paraId="7900102A" w14:textId="77777777" w:rsidR="00BA5D59" w:rsidRPr="00975AAF" w:rsidRDefault="00BA5D59" w:rsidP="009D5FB5">
            <w:pPr>
              <w:rPr>
                <w:rFonts w:cstheme="minorHAnsi"/>
              </w:rPr>
            </w:pPr>
          </w:p>
        </w:tc>
      </w:tr>
      <w:tr w:rsidR="000752D2" w14:paraId="6BA4C4B7" w14:textId="12792042" w:rsidTr="000752D2">
        <w:trPr>
          <w:gridAfter w:val="1"/>
          <w:wAfter w:w="35" w:type="dxa"/>
          <w:trHeight w:val="561"/>
        </w:trPr>
        <w:tc>
          <w:tcPr>
            <w:tcW w:w="559" w:type="dxa"/>
          </w:tcPr>
          <w:p w14:paraId="79D61BA4" w14:textId="37DDCCC4" w:rsidR="00BA5D59" w:rsidRDefault="00BA5D59">
            <w:r>
              <w:t>4</w:t>
            </w:r>
          </w:p>
        </w:tc>
        <w:tc>
          <w:tcPr>
            <w:tcW w:w="6616" w:type="dxa"/>
          </w:tcPr>
          <w:p w14:paraId="36DB3FC0" w14:textId="1904DB33" w:rsidR="00BA5D59" w:rsidRPr="00975AAF" w:rsidRDefault="00BA5D59" w:rsidP="003C24EE">
            <w:pPr>
              <w:rPr>
                <w:rFonts w:cstheme="minorHAnsi"/>
              </w:rPr>
            </w:pPr>
            <w:r w:rsidRPr="00975AAF">
              <w:rPr>
                <w:rFonts w:cstheme="minorHAnsi"/>
              </w:rPr>
              <w:t xml:space="preserve">Encourage more users to deliver educational programmes – language classes, gardening talks, local history group, bread making, art and craft classes etc </w:t>
            </w:r>
          </w:p>
          <w:p w14:paraId="25EF628F" w14:textId="77777777" w:rsidR="00BA5D59" w:rsidRPr="00975AAF" w:rsidRDefault="00BA5D59" w:rsidP="009D5FB5">
            <w:pPr>
              <w:rPr>
                <w:rFonts w:cstheme="minorHAnsi"/>
              </w:rPr>
            </w:pPr>
          </w:p>
        </w:tc>
        <w:tc>
          <w:tcPr>
            <w:tcW w:w="852" w:type="dxa"/>
          </w:tcPr>
          <w:p w14:paraId="76CC63F8" w14:textId="77777777" w:rsidR="00BA5D59" w:rsidRPr="00975AAF" w:rsidRDefault="00BA5D59" w:rsidP="003C24EE">
            <w:pPr>
              <w:rPr>
                <w:rFonts w:cstheme="minorHAnsi"/>
              </w:rPr>
            </w:pPr>
          </w:p>
        </w:tc>
        <w:tc>
          <w:tcPr>
            <w:tcW w:w="866" w:type="dxa"/>
          </w:tcPr>
          <w:p w14:paraId="23C0DA87" w14:textId="77777777" w:rsidR="00BA5D59" w:rsidRPr="00975AAF" w:rsidRDefault="00BA5D59" w:rsidP="003C24EE">
            <w:pPr>
              <w:rPr>
                <w:rFonts w:cstheme="minorHAnsi"/>
              </w:rPr>
            </w:pPr>
          </w:p>
        </w:tc>
        <w:tc>
          <w:tcPr>
            <w:tcW w:w="852" w:type="dxa"/>
          </w:tcPr>
          <w:p w14:paraId="50654DC6" w14:textId="77777777" w:rsidR="00BA5D59" w:rsidRPr="00975AAF" w:rsidRDefault="00BA5D59" w:rsidP="003C24EE">
            <w:pPr>
              <w:rPr>
                <w:rFonts w:cstheme="minorHAnsi"/>
              </w:rPr>
            </w:pPr>
          </w:p>
        </w:tc>
        <w:tc>
          <w:tcPr>
            <w:tcW w:w="852" w:type="dxa"/>
          </w:tcPr>
          <w:p w14:paraId="4BD74756" w14:textId="77777777" w:rsidR="00BA5D59" w:rsidRPr="00975AAF" w:rsidRDefault="00BA5D59" w:rsidP="003C24EE">
            <w:pPr>
              <w:rPr>
                <w:rFonts w:cstheme="minorHAnsi"/>
              </w:rPr>
            </w:pPr>
          </w:p>
        </w:tc>
      </w:tr>
      <w:tr w:rsidR="000752D2" w14:paraId="1559007E" w14:textId="1CD89366" w:rsidTr="000752D2">
        <w:trPr>
          <w:gridAfter w:val="1"/>
          <w:wAfter w:w="35" w:type="dxa"/>
          <w:trHeight w:val="587"/>
        </w:trPr>
        <w:tc>
          <w:tcPr>
            <w:tcW w:w="559" w:type="dxa"/>
          </w:tcPr>
          <w:p w14:paraId="02D9C444" w14:textId="3F58EC16" w:rsidR="00BA5D59" w:rsidRDefault="00BA5D59">
            <w:r>
              <w:t>5</w:t>
            </w:r>
          </w:p>
        </w:tc>
        <w:tc>
          <w:tcPr>
            <w:tcW w:w="6616" w:type="dxa"/>
          </w:tcPr>
          <w:p w14:paraId="61E33E9F" w14:textId="16C768A4" w:rsidR="00BA5D59" w:rsidRPr="00975AAF" w:rsidRDefault="00BA5D59" w:rsidP="003C24EE">
            <w:pPr>
              <w:rPr>
                <w:rFonts w:cstheme="minorHAnsi"/>
              </w:rPr>
            </w:pPr>
            <w:r w:rsidRPr="00975AAF">
              <w:rPr>
                <w:rFonts w:cstheme="minorHAnsi"/>
              </w:rPr>
              <w:t xml:space="preserve">Increase the use of the hall for dance lessons, singing lessons and choirs, yoga, Zumba and </w:t>
            </w:r>
            <w:proofErr w:type="spellStart"/>
            <w:r w:rsidRPr="00975AAF">
              <w:rPr>
                <w:rFonts w:cstheme="minorHAnsi"/>
              </w:rPr>
              <w:t>pilates</w:t>
            </w:r>
            <w:proofErr w:type="spellEnd"/>
            <w:r w:rsidRPr="00975AAF">
              <w:rPr>
                <w:rFonts w:cstheme="minorHAnsi"/>
              </w:rPr>
              <w:t xml:space="preserve"> – activities for all ages  </w:t>
            </w:r>
          </w:p>
          <w:p w14:paraId="774B0DB0" w14:textId="77777777" w:rsidR="00BA5D59" w:rsidRPr="00975AAF" w:rsidRDefault="00BA5D59" w:rsidP="003C24EE">
            <w:pPr>
              <w:rPr>
                <w:rFonts w:cstheme="minorHAnsi"/>
              </w:rPr>
            </w:pPr>
          </w:p>
        </w:tc>
        <w:tc>
          <w:tcPr>
            <w:tcW w:w="852" w:type="dxa"/>
          </w:tcPr>
          <w:p w14:paraId="753E27E0" w14:textId="77777777" w:rsidR="00BA5D59" w:rsidRPr="00975AAF" w:rsidRDefault="00BA5D59" w:rsidP="003C24EE">
            <w:pPr>
              <w:rPr>
                <w:rFonts w:cstheme="minorHAnsi"/>
              </w:rPr>
            </w:pPr>
          </w:p>
        </w:tc>
        <w:tc>
          <w:tcPr>
            <w:tcW w:w="866" w:type="dxa"/>
          </w:tcPr>
          <w:p w14:paraId="2C2F817F" w14:textId="77777777" w:rsidR="00BA5D59" w:rsidRPr="00975AAF" w:rsidRDefault="00BA5D59" w:rsidP="003C24EE">
            <w:pPr>
              <w:rPr>
                <w:rFonts w:cstheme="minorHAnsi"/>
              </w:rPr>
            </w:pPr>
          </w:p>
        </w:tc>
        <w:tc>
          <w:tcPr>
            <w:tcW w:w="852" w:type="dxa"/>
          </w:tcPr>
          <w:p w14:paraId="24E866CF" w14:textId="77777777" w:rsidR="00BA5D59" w:rsidRPr="00975AAF" w:rsidRDefault="00BA5D59" w:rsidP="003C24EE">
            <w:pPr>
              <w:rPr>
                <w:rFonts w:cstheme="minorHAnsi"/>
              </w:rPr>
            </w:pPr>
          </w:p>
        </w:tc>
        <w:tc>
          <w:tcPr>
            <w:tcW w:w="852" w:type="dxa"/>
          </w:tcPr>
          <w:p w14:paraId="3B9B6BC6" w14:textId="77777777" w:rsidR="00BA5D59" w:rsidRPr="00975AAF" w:rsidRDefault="00BA5D59" w:rsidP="003C24EE">
            <w:pPr>
              <w:rPr>
                <w:rFonts w:cstheme="minorHAnsi"/>
              </w:rPr>
            </w:pPr>
          </w:p>
        </w:tc>
      </w:tr>
      <w:tr w:rsidR="000752D2" w14:paraId="28E76CCB" w14:textId="54825BDA" w:rsidTr="000752D2">
        <w:trPr>
          <w:gridAfter w:val="1"/>
          <w:wAfter w:w="35" w:type="dxa"/>
          <w:trHeight w:val="549"/>
        </w:trPr>
        <w:tc>
          <w:tcPr>
            <w:tcW w:w="559" w:type="dxa"/>
          </w:tcPr>
          <w:p w14:paraId="63452441" w14:textId="4A7CB124" w:rsidR="00BA5D59" w:rsidRDefault="00BA5D59" w:rsidP="003C24EE">
            <w:r>
              <w:t>6</w:t>
            </w:r>
          </w:p>
        </w:tc>
        <w:tc>
          <w:tcPr>
            <w:tcW w:w="6616" w:type="dxa"/>
          </w:tcPr>
          <w:p w14:paraId="44AA0B34" w14:textId="57028772" w:rsidR="00BA5D59" w:rsidRPr="00975AAF" w:rsidRDefault="00BA5D59" w:rsidP="003C24EE">
            <w:pPr>
              <w:rPr>
                <w:rFonts w:cstheme="minorHAnsi"/>
              </w:rPr>
            </w:pPr>
            <w:r w:rsidRPr="00975AAF">
              <w:rPr>
                <w:rFonts w:cstheme="minorHAnsi"/>
              </w:rPr>
              <w:t xml:space="preserve">Encourage clubs and societies to use our hall – U3A, </w:t>
            </w:r>
            <w:proofErr w:type="spellStart"/>
            <w:r w:rsidRPr="00975AAF">
              <w:rPr>
                <w:rFonts w:cstheme="minorHAnsi"/>
              </w:rPr>
              <w:t>Probust</w:t>
            </w:r>
            <w:proofErr w:type="spellEnd"/>
            <w:r w:rsidRPr="00975AAF">
              <w:rPr>
                <w:rFonts w:cstheme="minorHAnsi"/>
              </w:rPr>
              <w:t>, Rotary, Lions Cubs and Brownies</w:t>
            </w:r>
          </w:p>
          <w:p w14:paraId="6E8CC17B" w14:textId="77777777" w:rsidR="00BA5D59" w:rsidRPr="00975AAF" w:rsidRDefault="00BA5D59" w:rsidP="003C24EE">
            <w:pPr>
              <w:rPr>
                <w:rFonts w:cstheme="minorHAnsi"/>
              </w:rPr>
            </w:pPr>
          </w:p>
        </w:tc>
        <w:tc>
          <w:tcPr>
            <w:tcW w:w="852" w:type="dxa"/>
          </w:tcPr>
          <w:p w14:paraId="6DC0F05F" w14:textId="77777777" w:rsidR="00BA5D59" w:rsidRPr="00975AAF" w:rsidRDefault="00BA5D59" w:rsidP="003C24EE">
            <w:pPr>
              <w:rPr>
                <w:rFonts w:cstheme="minorHAnsi"/>
              </w:rPr>
            </w:pPr>
          </w:p>
        </w:tc>
        <w:tc>
          <w:tcPr>
            <w:tcW w:w="866" w:type="dxa"/>
          </w:tcPr>
          <w:p w14:paraId="66095E63" w14:textId="77777777" w:rsidR="00BA5D59" w:rsidRPr="00975AAF" w:rsidRDefault="00BA5D59" w:rsidP="003C24EE">
            <w:pPr>
              <w:rPr>
                <w:rFonts w:cstheme="minorHAnsi"/>
              </w:rPr>
            </w:pPr>
          </w:p>
        </w:tc>
        <w:tc>
          <w:tcPr>
            <w:tcW w:w="852" w:type="dxa"/>
          </w:tcPr>
          <w:p w14:paraId="24826E72" w14:textId="77777777" w:rsidR="00BA5D59" w:rsidRPr="00975AAF" w:rsidRDefault="00BA5D59" w:rsidP="003C24EE">
            <w:pPr>
              <w:rPr>
                <w:rFonts w:cstheme="minorHAnsi"/>
              </w:rPr>
            </w:pPr>
          </w:p>
        </w:tc>
        <w:tc>
          <w:tcPr>
            <w:tcW w:w="852" w:type="dxa"/>
          </w:tcPr>
          <w:p w14:paraId="280A9AA1" w14:textId="77777777" w:rsidR="00BA5D59" w:rsidRPr="00975AAF" w:rsidRDefault="00BA5D59" w:rsidP="003C24EE">
            <w:pPr>
              <w:rPr>
                <w:rFonts w:cstheme="minorHAnsi"/>
              </w:rPr>
            </w:pPr>
          </w:p>
        </w:tc>
      </w:tr>
      <w:tr w:rsidR="000752D2" w14:paraId="025C4A2C" w14:textId="39DAE390" w:rsidTr="000752D2">
        <w:trPr>
          <w:gridAfter w:val="1"/>
          <w:wAfter w:w="35" w:type="dxa"/>
          <w:trHeight w:val="305"/>
        </w:trPr>
        <w:tc>
          <w:tcPr>
            <w:tcW w:w="559" w:type="dxa"/>
          </w:tcPr>
          <w:p w14:paraId="192A4816" w14:textId="4B0F3C93" w:rsidR="00BA5D59" w:rsidRDefault="00BA5D59" w:rsidP="003C24EE">
            <w:r>
              <w:t>7</w:t>
            </w:r>
          </w:p>
        </w:tc>
        <w:tc>
          <w:tcPr>
            <w:tcW w:w="6616" w:type="dxa"/>
          </w:tcPr>
          <w:p w14:paraId="5029B963" w14:textId="772A95CD" w:rsidR="00BA5D59" w:rsidRDefault="00BA5D59" w:rsidP="003C24EE">
            <w:pPr>
              <w:rPr>
                <w:rFonts w:cstheme="minorHAnsi"/>
              </w:rPr>
            </w:pPr>
            <w:r w:rsidRPr="00975AAF">
              <w:rPr>
                <w:rFonts w:cstheme="minorHAnsi"/>
              </w:rPr>
              <w:t>Attract conferences</w:t>
            </w:r>
            <w:r>
              <w:rPr>
                <w:rFonts w:cstheme="minorHAnsi"/>
              </w:rPr>
              <w:t xml:space="preserve"> a</w:t>
            </w:r>
            <w:r w:rsidRPr="00975AAF">
              <w:rPr>
                <w:rFonts w:cstheme="minorHAnsi"/>
              </w:rPr>
              <w:t>nd weddings, private parties. And children’s parties</w:t>
            </w:r>
          </w:p>
          <w:p w14:paraId="061C2FA4" w14:textId="6BB9E7CC" w:rsidR="00BA5D59" w:rsidRPr="00975AAF" w:rsidRDefault="00BA5D59" w:rsidP="003C24EE">
            <w:pPr>
              <w:rPr>
                <w:rFonts w:cstheme="minorHAnsi"/>
              </w:rPr>
            </w:pPr>
          </w:p>
        </w:tc>
        <w:tc>
          <w:tcPr>
            <w:tcW w:w="852" w:type="dxa"/>
          </w:tcPr>
          <w:p w14:paraId="28C4A6B8" w14:textId="77777777" w:rsidR="00BA5D59" w:rsidRPr="00975AAF" w:rsidRDefault="00BA5D59" w:rsidP="003C24EE">
            <w:pPr>
              <w:rPr>
                <w:rFonts w:cstheme="minorHAnsi"/>
              </w:rPr>
            </w:pPr>
          </w:p>
        </w:tc>
        <w:tc>
          <w:tcPr>
            <w:tcW w:w="866" w:type="dxa"/>
          </w:tcPr>
          <w:p w14:paraId="0EB5A817" w14:textId="77777777" w:rsidR="00BA5D59" w:rsidRPr="00975AAF" w:rsidRDefault="00BA5D59" w:rsidP="003C24EE">
            <w:pPr>
              <w:rPr>
                <w:rFonts w:cstheme="minorHAnsi"/>
              </w:rPr>
            </w:pPr>
          </w:p>
        </w:tc>
        <w:tc>
          <w:tcPr>
            <w:tcW w:w="852" w:type="dxa"/>
          </w:tcPr>
          <w:p w14:paraId="6AC1BD4F" w14:textId="77777777" w:rsidR="00BA5D59" w:rsidRPr="00975AAF" w:rsidRDefault="00BA5D59" w:rsidP="003C24EE">
            <w:pPr>
              <w:rPr>
                <w:rFonts w:cstheme="minorHAnsi"/>
              </w:rPr>
            </w:pPr>
          </w:p>
        </w:tc>
        <w:tc>
          <w:tcPr>
            <w:tcW w:w="852" w:type="dxa"/>
          </w:tcPr>
          <w:p w14:paraId="1D58D352" w14:textId="77777777" w:rsidR="00BA5D59" w:rsidRPr="00975AAF" w:rsidRDefault="00BA5D59" w:rsidP="003C24EE">
            <w:pPr>
              <w:rPr>
                <w:rFonts w:cstheme="minorHAnsi"/>
              </w:rPr>
            </w:pPr>
          </w:p>
        </w:tc>
      </w:tr>
      <w:tr w:rsidR="000752D2" w14:paraId="5C47F2AE" w14:textId="73AFB99E" w:rsidTr="000752D2">
        <w:trPr>
          <w:gridAfter w:val="1"/>
          <w:wAfter w:w="35" w:type="dxa"/>
          <w:trHeight w:val="866"/>
        </w:trPr>
        <w:tc>
          <w:tcPr>
            <w:tcW w:w="559" w:type="dxa"/>
          </w:tcPr>
          <w:p w14:paraId="65414A74" w14:textId="2293BB08" w:rsidR="00BA5D59" w:rsidRDefault="00BA5D59">
            <w:r>
              <w:t>8</w:t>
            </w:r>
          </w:p>
        </w:tc>
        <w:tc>
          <w:tcPr>
            <w:tcW w:w="6616" w:type="dxa"/>
          </w:tcPr>
          <w:p w14:paraId="390B4B88" w14:textId="77777777" w:rsidR="00BA5D59" w:rsidRPr="00975AAF" w:rsidRDefault="00BA5D59" w:rsidP="003C24EE">
            <w:pPr>
              <w:rPr>
                <w:rFonts w:cstheme="minorHAnsi"/>
              </w:rPr>
            </w:pPr>
            <w:r w:rsidRPr="00975AAF">
              <w:rPr>
                <w:rFonts w:cstheme="minorHAnsi"/>
              </w:rPr>
              <w:t xml:space="preserve">Install cycle racks and look at electric car charging units for the car park. Encourage more community usage when the hall is not being used but also seek donations for parking to go the hall’s upkeep  </w:t>
            </w:r>
          </w:p>
          <w:p w14:paraId="14D220FB" w14:textId="77777777" w:rsidR="00BA5D59" w:rsidRPr="00975AAF" w:rsidRDefault="00BA5D59" w:rsidP="009D5FB5">
            <w:pPr>
              <w:rPr>
                <w:rFonts w:cstheme="minorHAnsi"/>
              </w:rPr>
            </w:pPr>
          </w:p>
        </w:tc>
        <w:tc>
          <w:tcPr>
            <w:tcW w:w="852" w:type="dxa"/>
          </w:tcPr>
          <w:p w14:paraId="7EC7F74F" w14:textId="77777777" w:rsidR="00BA5D59" w:rsidRPr="00975AAF" w:rsidRDefault="00BA5D59" w:rsidP="003C24EE">
            <w:pPr>
              <w:rPr>
                <w:rFonts w:cstheme="minorHAnsi"/>
              </w:rPr>
            </w:pPr>
          </w:p>
        </w:tc>
        <w:tc>
          <w:tcPr>
            <w:tcW w:w="866" w:type="dxa"/>
          </w:tcPr>
          <w:p w14:paraId="069D986B" w14:textId="77777777" w:rsidR="00BA5D59" w:rsidRPr="00975AAF" w:rsidRDefault="00BA5D59" w:rsidP="003C24EE">
            <w:pPr>
              <w:rPr>
                <w:rFonts w:cstheme="minorHAnsi"/>
              </w:rPr>
            </w:pPr>
          </w:p>
        </w:tc>
        <w:tc>
          <w:tcPr>
            <w:tcW w:w="852" w:type="dxa"/>
          </w:tcPr>
          <w:p w14:paraId="7CCB5EB0" w14:textId="77777777" w:rsidR="00BA5D59" w:rsidRPr="00975AAF" w:rsidRDefault="00BA5D59" w:rsidP="003C24EE">
            <w:pPr>
              <w:rPr>
                <w:rFonts w:cstheme="minorHAnsi"/>
              </w:rPr>
            </w:pPr>
          </w:p>
        </w:tc>
        <w:tc>
          <w:tcPr>
            <w:tcW w:w="852" w:type="dxa"/>
          </w:tcPr>
          <w:p w14:paraId="3770D185" w14:textId="77777777" w:rsidR="00BA5D59" w:rsidRPr="00975AAF" w:rsidRDefault="00BA5D59" w:rsidP="003C24EE">
            <w:pPr>
              <w:rPr>
                <w:rFonts w:cstheme="minorHAnsi"/>
              </w:rPr>
            </w:pPr>
          </w:p>
        </w:tc>
      </w:tr>
      <w:tr w:rsidR="000752D2" w14:paraId="52A5A59D" w14:textId="7E229D2D" w:rsidTr="000752D2">
        <w:trPr>
          <w:gridAfter w:val="1"/>
          <w:wAfter w:w="35" w:type="dxa"/>
          <w:trHeight w:val="756"/>
        </w:trPr>
        <w:tc>
          <w:tcPr>
            <w:tcW w:w="559" w:type="dxa"/>
          </w:tcPr>
          <w:p w14:paraId="2B1B863C" w14:textId="187ADD67" w:rsidR="00BA5D59" w:rsidRDefault="00BA5D59">
            <w:r>
              <w:t>9</w:t>
            </w:r>
          </w:p>
        </w:tc>
        <w:tc>
          <w:tcPr>
            <w:tcW w:w="6616" w:type="dxa"/>
          </w:tcPr>
          <w:p w14:paraId="1C7D93A7" w14:textId="77777777" w:rsidR="00BA5D59" w:rsidRPr="00975AAF" w:rsidRDefault="00BA5D59" w:rsidP="009D5FB5">
            <w:pPr>
              <w:rPr>
                <w:rFonts w:cstheme="minorHAnsi"/>
              </w:rPr>
            </w:pPr>
            <w:r w:rsidRPr="00975AAF">
              <w:rPr>
                <w:rFonts w:cstheme="minorHAnsi"/>
              </w:rPr>
              <w:t>Provide a community playground – fun for all ages and look at how the grounds can be used more effectively</w:t>
            </w:r>
          </w:p>
          <w:p w14:paraId="59F9790C" w14:textId="7909EBC0" w:rsidR="00BA5D59" w:rsidRPr="00975AAF" w:rsidRDefault="00BA5D59" w:rsidP="009D5FB5">
            <w:pPr>
              <w:rPr>
                <w:rFonts w:cstheme="minorHAnsi"/>
              </w:rPr>
            </w:pPr>
          </w:p>
        </w:tc>
        <w:tc>
          <w:tcPr>
            <w:tcW w:w="852" w:type="dxa"/>
          </w:tcPr>
          <w:p w14:paraId="1999EDFB" w14:textId="77777777" w:rsidR="00BA5D59" w:rsidRPr="00975AAF" w:rsidRDefault="00BA5D59" w:rsidP="009D5FB5">
            <w:pPr>
              <w:rPr>
                <w:rFonts w:cstheme="minorHAnsi"/>
              </w:rPr>
            </w:pPr>
          </w:p>
        </w:tc>
        <w:tc>
          <w:tcPr>
            <w:tcW w:w="866" w:type="dxa"/>
          </w:tcPr>
          <w:p w14:paraId="59C04ACA" w14:textId="77777777" w:rsidR="00BA5D59" w:rsidRPr="00975AAF" w:rsidRDefault="00BA5D59" w:rsidP="009D5FB5">
            <w:pPr>
              <w:rPr>
                <w:rFonts w:cstheme="minorHAnsi"/>
              </w:rPr>
            </w:pPr>
          </w:p>
        </w:tc>
        <w:tc>
          <w:tcPr>
            <w:tcW w:w="852" w:type="dxa"/>
          </w:tcPr>
          <w:p w14:paraId="10825DF9" w14:textId="77777777" w:rsidR="00BA5D59" w:rsidRPr="00975AAF" w:rsidRDefault="00BA5D59" w:rsidP="009D5FB5">
            <w:pPr>
              <w:rPr>
                <w:rFonts w:cstheme="minorHAnsi"/>
              </w:rPr>
            </w:pPr>
          </w:p>
        </w:tc>
        <w:tc>
          <w:tcPr>
            <w:tcW w:w="852" w:type="dxa"/>
          </w:tcPr>
          <w:p w14:paraId="10F4BA97" w14:textId="77777777" w:rsidR="00BA5D59" w:rsidRPr="00975AAF" w:rsidRDefault="00BA5D59" w:rsidP="009D5FB5">
            <w:pPr>
              <w:rPr>
                <w:rFonts w:cstheme="minorHAnsi"/>
              </w:rPr>
            </w:pPr>
          </w:p>
        </w:tc>
      </w:tr>
      <w:tr w:rsidR="000752D2" w14:paraId="57748450" w14:textId="17A6F46C" w:rsidTr="000752D2">
        <w:trPr>
          <w:gridAfter w:val="1"/>
          <w:wAfter w:w="35" w:type="dxa"/>
          <w:trHeight w:val="1001"/>
        </w:trPr>
        <w:tc>
          <w:tcPr>
            <w:tcW w:w="559" w:type="dxa"/>
          </w:tcPr>
          <w:p w14:paraId="16A423F8" w14:textId="0BB8D44B" w:rsidR="00BA5D59" w:rsidRDefault="00BA5D59" w:rsidP="00C6125E">
            <w:r>
              <w:t>10</w:t>
            </w:r>
          </w:p>
        </w:tc>
        <w:tc>
          <w:tcPr>
            <w:tcW w:w="6616" w:type="dxa"/>
          </w:tcPr>
          <w:p w14:paraId="60B9EF34" w14:textId="77777777" w:rsidR="00BA5D59" w:rsidRDefault="00BA5D59" w:rsidP="00C6125E">
            <w:pPr>
              <w:rPr>
                <w:rFonts w:cstheme="minorHAnsi"/>
              </w:rPr>
            </w:pPr>
            <w:r w:rsidRPr="00975AAF">
              <w:rPr>
                <w:rFonts w:cstheme="minorHAnsi"/>
              </w:rPr>
              <w:t xml:space="preserve">Look to see if there is interest in offering a licence for a tea and coffee shop or develop a community coffee shop like the one at Brockweir – this wouldn’t replace </w:t>
            </w:r>
            <w:proofErr w:type="spellStart"/>
            <w:r w:rsidRPr="00975AAF">
              <w:rPr>
                <w:rFonts w:cstheme="minorHAnsi"/>
              </w:rPr>
              <w:t>Trellech</w:t>
            </w:r>
            <w:proofErr w:type="spellEnd"/>
            <w:r w:rsidRPr="00975AAF">
              <w:rPr>
                <w:rFonts w:cstheme="minorHAnsi"/>
              </w:rPr>
              <w:t xml:space="preserve"> Teas but would enhance the facility for families and visitors at other times</w:t>
            </w:r>
          </w:p>
          <w:p w14:paraId="3204A115" w14:textId="77777777" w:rsidR="00BA5D59" w:rsidRPr="00975AAF" w:rsidRDefault="00BA5D59" w:rsidP="009D5FB5">
            <w:pPr>
              <w:rPr>
                <w:rFonts w:cstheme="minorHAnsi"/>
              </w:rPr>
            </w:pPr>
          </w:p>
        </w:tc>
        <w:tc>
          <w:tcPr>
            <w:tcW w:w="852" w:type="dxa"/>
          </w:tcPr>
          <w:p w14:paraId="76A4811C" w14:textId="77777777" w:rsidR="00BA5D59" w:rsidRPr="00975AAF" w:rsidRDefault="00BA5D59" w:rsidP="009D5FB5">
            <w:pPr>
              <w:rPr>
                <w:rFonts w:cstheme="minorHAnsi"/>
              </w:rPr>
            </w:pPr>
          </w:p>
        </w:tc>
        <w:tc>
          <w:tcPr>
            <w:tcW w:w="866" w:type="dxa"/>
          </w:tcPr>
          <w:p w14:paraId="1FFA1140" w14:textId="77777777" w:rsidR="00BA5D59" w:rsidRPr="00975AAF" w:rsidRDefault="00BA5D59" w:rsidP="009D5FB5">
            <w:pPr>
              <w:rPr>
                <w:rFonts w:cstheme="minorHAnsi"/>
              </w:rPr>
            </w:pPr>
          </w:p>
        </w:tc>
        <w:tc>
          <w:tcPr>
            <w:tcW w:w="852" w:type="dxa"/>
          </w:tcPr>
          <w:p w14:paraId="0072E2C5" w14:textId="77777777" w:rsidR="00BA5D59" w:rsidRPr="00975AAF" w:rsidRDefault="00BA5D59" w:rsidP="009D5FB5">
            <w:pPr>
              <w:rPr>
                <w:rFonts w:cstheme="minorHAnsi"/>
              </w:rPr>
            </w:pPr>
          </w:p>
        </w:tc>
        <w:tc>
          <w:tcPr>
            <w:tcW w:w="852" w:type="dxa"/>
          </w:tcPr>
          <w:p w14:paraId="7AFB843C" w14:textId="77777777" w:rsidR="00BA5D59" w:rsidRPr="00975AAF" w:rsidRDefault="00BA5D59" w:rsidP="009D5FB5">
            <w:pPr>
              <w:rPr>
                <w:rFonts w:cstheme="minorHAnsi"/>
              </w:rPr>
            </w:pPr>
          </w:p>
        </w:tc>
      </w:tr>
      <w:tr w:rsidR="00C6125E" w14:paraId="1781723E" w14:textId="77777777" w:rsidTr="000752D2">
        <w:trPr>
          <w:trHeight w:val="696"/>
        </w:trPr>
        <w:tc>
          <w:tcPr>
            <w:tcW w:w="10632" w:type="dxa"/>
            <w:gridSpan w:val="7"/>
          </w:tcPr>
          <w:p w14:paraId="3A801B56" w14:textId="0355A958" w:rsidR="00C6125E" w:rsidRDefault="00C6125E" w:rsidP="00975AAF">
            <w:pPr>
              <w:rPr>
                <w:rFonts w:cstheme="minorHAnsi"/>
              </w:rPr>
            </w:pPr>
            <w:r>
              <w:rPr>
                <w:rFonts w:cstheme="minorHAnsi"/>
              </w:rPr>
              <w:t xml:space="preserve">Your comments </w:t>
            </w:r>
            <w:r w:rsidR="005A3D43">
              <w:rPr>
                <w:rFonts w:cstheme="minorHAnsi"/>
              </w:rPr>
              <w:t>– Why do you support some ideas and what don’t you like about others</w:t>
            </w:r>
            <w:r w:rsidR="005D59D0">
              <w:rPr>
                <w:rFonts w:cstheme="minorHAnsi"/>
              </w:rPr>
              <w:t>?</w:t>
            </w:r>
          </w:p>
          <w:p w14:paraId="6D5AAF08" w14:textId="77777777" w:rsidR="00C6125E" w:rsidRDefault="00C6125E" w:rsidP="00975AAF">
            <w:pPr>
              <w:rPr>
                <w:rFonts w:cstheme="minorHAnsi"/>
              </w:rPr>
            </w:pPr>
          </w:p>
          <w:p w14:paraId="61396460" w14:textId="2138B775" w:rsidR="00C6125E" w:rsidRDefault="00C6125E" w:rsidP="00975AAF">
            <w:pPr>
              <w:rPr>
                <w:rFonts w:cstheme="minorHAnsi"/>
              </w:rPr>
            </w:pPr>
          </w:p>
          <w:p w14:paraId="17E2C85E" w14:textId="77777777" w:rsidR="000752D2" w:rsidRDefault="000752D2" w:rsidP="00975AAF">
            <w:pPr>
              <w:rPr>
                <w:rFonts w:cstheme="minorHAnsi"/>
              </w:rPr>
            </w:pPr>
            <w:bookmarkStart w:id="0" w:name="_GoBack"/>
            <w:bookmarkEnd w:id="0"/>
          </w:p>
          <w:p w14:paraId="54451B32" w14:textId="77777777" w:rsidR="00C6125E" w:rsidRDefault="00C6125E" w:rsidP="00975AAF">
            <w:pPr>
              <w:rPr>
                <w:rFonts w:cstheme="minorHAnsi"/>
              </w:rPr>
            </w:pPr>
          </w:p>
          <w:p w14:paraId="0448EECD" w14:textId="77777777" w:rsidR="00C6125E" w:rsidRDefault="00C6125E" w:rsidP="00975AAF">
            <w:pPr>
              <w:rPr>
                <w:rFonts w:cstheme="minorHAnsi"/>
              </w:rPr>
            </w:pPr>
          </w:p>
          <w:p w14:paraId="343C28A8" w14:textId="77777777" w:rsidR="00C6125E" w:rsidRDefault="00C6125E" w:rsidP="00975AAF">
            <w:pPr>
              <w:rPr>
                <w:rFonts w:cstheme="minorHAnsi"/>
              </w:rPr>
            </w:pPr>
          </w:p>
          <w:p w14:paraId="6F793209" w14:textId="7CFDEB63" w:rsidR="00C6125E" w:rsidRPr="00975AAF" w:rsidRDefault="00C6125E" w:rsidP="00975AAF">
            <w:pPr>
              <w:rPr>
                <w:rFonts w:cstheme="minorHAnsi"/>
              </w:rPr>
            </w:pPr>
          </w:p>
        </w:tc>
      </w:tr>
    </w:tbl>
    <w:p w14:paraId="0993E410" w14:textId="77777777" w:rsidR="00975AAF" w:rsidRDefault="00975AAF" w:rsidP="00975AAF">
      <w:pPr>
        <w:rPr>
          <w:sz w:val="28"/>
          <w:szCs w:val="28"/>
        </w:rPr>
      </w:pPr>
    </w:p>
    <w:p w14:paraId="7E6B59AA" w14:textId="77777777" w:rsidR="00975AAF" w:rsidRDefault="00975AAF" w:rsidP="00975AAF">
      <w:pPr>
        <w:rPr>
          <w:sz w:val="28"/>
          <w:szCs w:val="28"/>
        </w:rPr>
      </w:pPr>
    </w:p>
    <w:p w14:paraId="4D6CA877" w14:textId="09A0F1DD" w:rsidR="00975AAF" w:rsidRPr="0052790D" w:rsidRDefault="00975AAF" w:rsidP="00975AAF">
      <w:pPr>
        <w:rPr>
          <w:sz w:val="28"/>
          <w:szCs w:val="28"/>
        </w:rPr>
      </w:pPr>
      <w:r w:rsidRPr="0052790D">
        <w:rPr>
          <w:sz w:val="28"/>
          <w:szCs w:val="28"/>
        </w:rPr>
        <w:t xml:space="preserve">I would like to see ……    </w:t>
      </w:r>
    </w:p>
    <w:p w14:paraId="5C87CBAC" w14:textId="77777777" w:rsidR="00975AAF" w:rsidRPr="0052790D" w:rsidRDefault="00975AAF" w:rsidP="00975AAF">
      <w:pPr>
        <w:rPr>
          <w:sz w:val="20"/>
          <w:szCs w:val="20"/>
        </w:rPr>
      </w:pPr>
      <w:r w:rsidRPr="0052790D">
        <w:rPr>
          <w:sz w:val="20"/>
          <w:szCs w:val="20"/>
        </w:rPr>
        <w:t>(list any events or activities that you think might be of interest)</w:t>
      </w:r>
    </w:p>
    <w:p w14:paraId="635CFA6E" w14:textId="484B4279" w:rsidR="00975AAF" w:rsidRDefault="00C6125E" w:rsidP="00975AAF">
      <w:pPr>
        <w:rPr>
          <w:sz w:val="28"/>
          <w:szCs w:val="28"/>
        </w:rPr>
      </w:pPr>
      <w:r>
        <w:rPr>
          <w:noProof/>
        </w:rPr>
        <mc:AlternateContent>
          <mc:Choice Requires="wps">
            <w:drawing>
              <wp:anchor distT="0" distB="0" distL="114300" distR="114300" simplePos="0" relativeHeight="251659264" behindDoc="0" locked="0" layoutInCell="1" allowOverlap="1" wp14:anchorId="2DF96C7D" wp14:editId="4F2991A2">
                <wp:simplePos x="0" y="0"/>
                <wp:positionH relativeFrom="column">
                  <wp:posOffset>496463</wp:posOffset>
                </wp:positionH>
                <wp:positionV relativeFrom="paragraph">
                  <wp:posOffset>118745</wp:posOffset>
                </wp:positionV>
                <wp:extent cx="5842635" cy="1309510"/>
                <wp:effectExtent l="0" t="0" r="12065" b="11430"/>
                <wp:wrapNone/>
                <wp:docPr id="3" name="Rectangle 3"/>
                <wp:cNvGraphicFramePr/>
                <a:graphic xmlns:a="http://schemas.openxmlformats.org/drawingml/2006/main">
                  <a:graphicData uri="http://schemas.microsoft.com/office/word/2010/wordprocessingShape">
                    <wps:wsp>
                      <wps:cNvSpPr/>
                      <wps:spPr>
                        <a:xfrm>
                          <a:off x="0" y="0"/>
                          <a:ext cx="5842635" cy="13095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2BD179" id="Rectangle 3" o:spid="_x0000_s1026" style="position:absolute;margin-left:39.1pt;margin-top:9.35pt;width:460.05pt;height:10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" filled="f" strokecolor="#1f3763 [1604]" strokeweight="1pt"/>
            </w:pict>
          </mc:Fallback>
        </mc:AlternateContent>
      </w:r>
    </w:p>
    <w:p w14:paraId="7F8203F1" w14:textId="57AB6090" w:rsidR="00975AAF" w:rsidRDefault="00975AAF" w:rsidP="00975AAF">
      <w:pPr>
        <w:rPr>
          <w:sz w:val="28"/>
          <w:szCs w:val="28"/>
        </w:rPr>
      </w:pPr>
    </w:p>
    <w:p w14:paraId="7E94E1CD" w14:textId="4DF4ED95" w:rsidR="00975AAF" w:rsidRDefault="00975AAF" w:rsidP="00975AAF">
      <w:pPr>
        <w:rPr>
          <w:sz w:val="28"/>
          <w:szCs w:val="28"/>
        </w:rPr>
      </w:pPr>
    </w:p>
    <w:p w14:paraId="1FE4E76E" w14:textId="77777777" w:rsidR="00975AAF" w:rsidRDefault="00975AAF" w:rsidP="00975AAF">
      <w:pPr>
        <w:rPr>
          <w:sz w:val="28"/>
          <w:szCs w:val="28"/>
        </w:rPr>
      </w:pPr>
    </w:p>
    <w:p w14:paraId="2D6E9B6B" w14:textId="77777777" w:rsidR="00975AAF" w:rsidRDefault="00975AAF" w:rsidP="00975AAF">
      <w:pPr>
        <w:rPr>
          <w:sz w:val="28"/>
          <w:szCs w:val="28"/>
        </w:rPr>
      </w:pPr>
    </w:p>
    <w:p w14:paraId="36FD4A5A" w14:textId="77777777" w:rsidR="00975AAF" w:rsidRDefault="00975AAF" w:rsidP="00975AAF">
      <w:pPr>
        <w:rPr>
          <w:sz w:val="28"/>
          <w:szCs w:val="28"/>
        </w:rPr>
      </w:pPr>
    </w:p>
    <w:p w14:paraId="3CB5EB70" w14:textId="77777777" w:rsidR="00975AAF" w:rsidRDefault="00975AAF" w:rsidP="00975AAF">
      <w:pPr>
        <w:rPr>
          <w:sz w:val="28"/>
          <w:szCs w:val="28"/>
        </w:rPr>
      </w:pPr>
    </w:p>
    <w:p w14:paraId="7D1239E8" w14:textId="77777777" w:rsidR="00C6125E" w:rsidRDefault="00C6125E" w:rsidP="00975AAF">
      <w:pPr>
        <w:rPr>
          <w:sz w:val="28"/>
          <w:szCs w:val="28"/>
        </w:rPr>
      </w:pPr>
    </w:p>
    <w:p w14:paraId="3E63197C" w14:textId="77777777" w:rsidR="00C6125E" w:rsidRDefault="00C6125E" w:rsidP="00975AAF">
      <w:pPr>
        <w:rPr>
          <w:sz w:val="28"/>
          <w:szCs w:val="28"/>
        </w:rPr>
      </w:pPr>
    </w:p>
    <w:p w14:paraId="6BE9905E" w14:textId="77777777" w:rsidR="00C6125E" w:rsidRDefault="00C6125E" w:rsidP="00975AAF">
      <w:pPr>
        <w:rPr>
          <w:sz w:val="28"/>
          <w:szCs w:val="28"/>
        </w:rPr>
      </w:pPr>
    </w:p>
    <w:p w14:paraId="73F533C8" w14:textId="7AD58202" w:rsidR="00975AAF" w:rsidRPr="0052790D" w:rsidRDefault="00975AAF" w:rsidP="00975AAF">
      <w:pPr>
        <w:rPr>
          <w:sz w:val="28"/>
          <w:szCs w:val="28"/>
        </w:rPr>
      </w:pPr>
      <w:r w:rsidRPr="0052790D">
        <w:rPr>
          <w:sz w:val="28"/>
          <w:szCs w:val="28"/>
        </w:rPr>
        <w:t>I can help …..</w:t>
      </w:r>
    </w:p>
    <w:p w14:paraId="20D0822F" w14:textId="77777777" w:rsidR="00975AAF" w:rsidRPr="0052790D" w:rsidRDefault="00975AAF" w:rsidP="00975AAF">
      <w:pPr>
        <w:rPr>
          <w:sz w:val="20"/>
          <w:szCs w:val="20"/>
        </w:rPr>
      </w:pPr>
      <w:r w:rsidRPr="0052790D">
        <w:rPr>
          <w:sz w:val="20"/>
          <w:szCs w:val="20"/>
        </w:rPr>
        <w:t>(Let us know if you can organise an event, if you are able to assist in any way or if you are interested in becoming a Trustee)</w:t>
      </w:r>
    </w:p>
    <w:p w14:paraId="257CB34C" w14:textId="6BCAAFA5" w:rsidR="00975AAF" w:rsidRDefault="00975AAF" w:rsidP="00975AAF"/>
    <w:p w14:paraId="62AA80DA" w14:textId="1FE000D4" w:rsidR="006E617F" w:rsidRDefault="00975AAF">
      <w:r>
        <w:rPr>
          <w:noProof/>
        </w:rPr>
        <mc:AlternateContent>
          <mc:Choice Requires="wps">
            <w:drawing>
              <wp:anchor distT="0" distB="0" distL="114300" distR="114300" simplePos="0" relativeHeight="251661312" behindDoc="0" locked="0" layoutInCell="1" allowOverlap="1" wp14:anchorId="32A219D2" wp14:editId="12663926">
                <wp:simplePos x="0" y="0"/>
                <wp:positionH relativeFrom="column">
                  <wp:posOffset>449591</wp:posOffset>
                </wp:positionH>
                <wp:positionV relativeFrom="paragraph">
                  <wp:posOffset>172106</wp:posOffset>
                </wp:positionV>
                <wp:extent cx="5842861" cy="1115877"/>
                <wp:effectExtent l="0" t="0" r="12065" b="14605"/>
                <wp:wrapNone/>
                <wp:docPr id="4" name="Rectangle 4"/>
                <wp:cNvGraphicFramePr/>
                <a:graphic xmlns:a="http://schemas.openxmlformats.org/drawingml/2006/main">
                  <a:graphicData uri="http://schemas.microsoft.com/office/word/2010/wordprocessingShape">
                    <wps:wsp>
                      <wps:cNvSpPr/>
                      <wps:spPr>
                        <a:xfrm>
                          <a:off x="0" y="0"/>
                          <a:ext cx="5842861" cy="111587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B5F642" id="Rectangle 4" o:spid="_x0000_s1026" style="position:absolute;margin-left:35.4pt;margin-top:13.55pt;width:460.05pt;height:87.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" filled="f" strokecolor="#1f3763 [1604]" strokeweight="1pt"/>
            </w:pict>
          </mc:Fallback>
        </mc:AlternateContent>
      </w:r>
    </w:p>
    <w:p w14:paraId="2E2894E7" w14:textId="65E5383C" w:rsidR="00975AAF" w:rsidRDefault="00975AAF"/>
    <w:p w14:paraId="25AB393B" w14:textId="34BF4156" w:rsidR="00975AAF" w:rsidRDefault="00975AAF"/>
    <w:p w14:paraId="283A3CDC" w14:textId="3D9387B5" w:rsidR="00975AAF" w:rsidRDefault="00975AAF"/>
    <w:p w14:paraId="5FC9F2FC" w14:textId="617B8B48" w:rsidR="00975AAF" w:rsidRDefault="00975AAF"/>
    <w:p w14:paraId="1A7F381D" w14:textId="0A41F187" w:rsidR="00975AAF" w:rsidRDefault="00975AAF"/>
    <w:p w14:paraId="1EDB8C28" w14:textId="44429E4E" w:rsidR="00C6125E" w:rsidRDefault="00C6125E"/>
    <w:p w14:paraId="4ABFEFA6" w14:textId="4059A0ED" w:rsidR="00C6125E" w:rsidRDefault="00C6125E"/>
    <w:p w14:paraId="497F73F9" w14:textId="3990E30F" w:rsidR="00C6125E" w:rsidRDefault="00C6125E"/>
    <w:p w14:paraId="06639ADB" w14:textId="36388652" w:rsidR="00C6125E" w:rsidRDefault="00C6125E"/>
    <w:p w14:paraId="3185CB8F" w14:textId="74DF09A2" w:rsidR="00C6125E" w:rsidRDefault="00C6125E"/>
    <w:p w14:paraId="2B818024" w14:textId="77777777" w:rsidR="00C6125E" w:rsidRDefault="00C6125E"/>
    <w:tbl>
      <w:tblPr>
        <w:tblStyle w:val="TableGrid"/>
        <w:tblW w:w="0" w:type="auto"/>
        <w:tblLook w:val="04A0" w:firstRow="1" w:lastRow="0" w:firstColumn="1" w:lastColumn="0" w:noHBand="0" w:noVBand="1"/>
      </w:tblPr>
      <w:tblGrid>
        <w:gridCol w:w="6878"/>
      </w:tblGrid>
      <w:tr w:rsidR="00975AAF" w14:paraId="3904D8EF" w14:textId="77777777" w:rsidTr="001A5DA0">
        <w:tc>
          <w:tcPr>
            <w:tcW w:w="6878" w:type="dxa"/>
          </w:tcPr>
          <w:p w14:paraId="6ABE36EE" w14:textId="77777777" w:rsidR="00975AAF" w:rsidRDefault="00975AAF" w:rsidP="001A5DA0">
            <w:r>
              <w:t>Name</w:t>
            </w:r>
          </w:p>
          <w:p w14:paraId="1E4E32F0" w14:textId="77777777" w:rsidR="00975AAF" w:rsidRDefault="00975AAF" w:rsidP="001A5DA0"/>
        </w:tc>
      </w:tr>
      <w:tr w:rsidR="00975AAF" w14:paraId="35860E7B" w14:textId="77777777" w:rsidTr="001A5DA0">
        <w:tc>
          <w:tcPr>
            <w:tcW w:w="6878" w:type="dxa"/>
          </w:tcPr>
          <w:p w14:paraId="0A032810" w14:textId="77777777" w:rsidR="00975AAF" w:rsidRDefault="00975AAF" w:rsidP="001A5DA0">
            <w:r>
              <w:t>Email</w:t>
            </w:r>
          </w:p>
          <w:p w14:paraId="36249C1E" w14:textId="77777777" w:rsidR="00975AAF" w:rsidRDefault="00975AAF" w:rsidP="001A5DA0"/>
        </w:tc>
      </w:tr>
      <w:tr w:rsidR="00975AAF" w14:paraId="0606B5BB" w14:textId="77777777" w:rsidTr="001A5DA0">
        <w:tc>
          <w:tcPr>
            <w:tcW w:w="6878" w:type="dxa"/>
          </w:tcPr>
          <w:p w14:paraId="72E64784" w14:textId="77777777" w:rsidR="00975AAF" w:rsidRDefault="00975AAF" w:rsidP="001A5DA0">
            <w:r>
              <w:t>Phone</w:t>
            </w:r>
          </w:p>
          <w:p w14:paraId="0752940F" w14:textId="77777777" w:rsidR="00975AAF" w:rsidRDefault="00975AAF" w:rsidP="001A5DA0"/>
        </w:tc>
      </w:tr>
    </w:tbl>
    <w:p w14:paraId="1F8C7701" w14:textId="77777777" w:rsidR="00975AAF" w:rsidRDefault="00975AAF" w:rsidP="00975AAF"/>
    <w:sectPr w:rsidR="00975AAF" w:rsidSect="00975AA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7F"/>
    <w:rsid w:val="000752D2"/>
    <w:rsid w:val="00272D37"/>
    <w:rsid w:val="002A5250"/>
    <w:rsid w:val="003C24EE"/>
    <w:rsid w:val="005A3D43"/>
    <w:rsid w:val="005D59D0"/>
    <w:rsid w:val="006E617F"/>
    <w:rsid w:val="007A68C5"/>
    <w:rsid w:val="00887B86"/>
    <w:rsid w:val="00975AAF"/>
    <w:rsid w:val="009D5FB5"/>
    <w:rsid w:val="00BA5D59"/>
    <w:rsid w:val="00C6125E"/>
    <w:rsid w:val="00C925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E534"/>
  <w15:chartTrackingRefBased/>
  <w15:docId w15:val="{FA460AE9-94B7-9446-8616-D2CEB649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Bast Down</cp:lastModifiedBy>
  <cp:revision>3</cp:revision>
  <cp:lastPrinted>2019-10-07T16:28:00Z</cp:lastPrinted>
  <dcterms:created xsi:type="dcterms:W3CDTF">2019-10-07T15:21:00Z</dcterms:created>
  <dcterms:modified xsi:type="dcterms:W3CDTF">2019-10-07T20:59:00Z</dcterms:modified>
</cp:coreProperties>
</file>